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721" w:rsidRDefault="004A667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-1232535</wp:posOffset>
            </wp:positionV>
            <wp:extent cx="5748020" cy="7901305"/>
            <wp:effectExtent l="1104900" t="0" r="1071880" b="0"/>
            <wp:wrapTight wrapText="bothSides">
              <wp:wrapPolygon edited="0">
                <wp:start x="35" y="21677"/>
                <wp:lineTo x="21511" y="21677"/>
                <wp:lineTo x="21511" y="13"/>
                <wp:lineTo x="35" y="13"/>
                <wp:lineTo x="35" y="21677"/>
              </wp:wrapPolygon>
            </wp:wrapTight>
            <wp:docPr id="2" name="Рисунок 1" descr="C:\Users\!\Desktop\внеурочка\Рабочие программы внеурочной деятельности - 2022-2023 учебный год\Спортивно-оздоровительное направление\лад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!\Desktop\внеурочка\Рабочие программы внеурочной деятельности - 2022-2023 учебный год\Спортивно-оздоровительное направление\ладь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48020" cy="790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0721" w:rsidRDefault="00160721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4A6670" w:rsidRDefault="004A6670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160721" w:rsidRDefault="00160721">
      <w:pPr>
        <w:tabs>
          <w:tab w:val="left" w:pos="9288"/>
        </w:tabs>
        <w:spacing w:after="0"/>
        <w:rPr>
          <w:rFonts w:ascii="Times New Roman" w:hAnsi="Times New Roman"/>
        </w:rPr>
      </w:pPr>
    </w:p>
    <w:p w:rsidR="00160721" w:rsidRDefault="00160721">
      <w:pPr>
        <w:tabs>
          <w:tab w:val="left" w:pos="9288"/>
        </w:tabs>
        <w:spacing w:after="0"/>
        <w:jc w:val="center"/>
        <w:rPr>
          <w:rFonts w:ascii="Times New Roman" w:hAnsi="Times New Roman"/>
        </w:rPr>
      </w:pPr>
    </w:p>
    <w:p w:rsidR="00160721" w:rsidRDefault="004A6670">
      <w:pPr>
        <w:spacing w:after="0" w:line="240" w:lineRule="atLeast"/>
        <w:jc w:val="center"/>
        <w:rPr>
          <w:rFonts w:ascii="Cambria" w:hAnsi="Cambria"/>
          <w:b/>
          <w:color w:val="FF0000"/>
          <w:sz w:val="24"/>
          <w:u w:val="single"/>
        </w:rPr>
      </w:pPr>
      <w:r>
        <w:rPr>
          <w:rFonts w:ascii="Cambria" w:hAnsi="Cambria"/>
          <w:b/>
          <w:sz w:val="28"/>
        </w:rPr>
        <w:lastRenderedPageBreak/>
        <w:t>Пояснительная записка</w:t>
      </w:r>
      <w:r>
        <w:rPr>
          <w:rFonts w:ascii="Cambria" w:hAnsi="Cambria"/>
          <w:b/>
          <w:sz w:val="24"/>
        </w:rPr>
        <w:t>.</w:t>
      </w:r>
    </w:p>
    <w:p w:rsidR="00160721" w:rsidRDefault="00160721">
      <w:pPr>
        <w:spacing w:after="0" w:line="240" w:lineRule="auto"/>
        <w:rPr>
          <w:rFonts w:ascii="Times New Roman" w:hAnsi="Times New Roman"/>
          <w:sz w:val="28"/>
        </w:rPr>
      </w:pPr>
    </w:p>
    <w:p w:rsidR="00160721" w:rsidRDefault="00160721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160721" w:rsidRDefault="004A6670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Рабочая  программа  дополнительного образования </w:t>
      </w:r>
      <w:r>
        <w:rPr>
          <w:rFonts w:ascii="Times New Roman" w:hAnsi="Times New Roman"/>
        </w:rPr>
        <w:t>спортивной направленности «Ладья»</w:t>
      </w:r>
    </w:p>
    <w:p w:rsidR="00160721" w:rsidRDefault="004A667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составлена</w:t>
      </w:r>
      <w:proofErr w:type="gramEnd"/>
      <w:r>
        <w:rPr>
          <w:rFonts w:ascii="Times New Roman" w:hAnsi="Times New Roman"/>
          <w:sz w:val="24"/>
        </w:rPr>
        <w:t xml:space="preserve">   на основе:</w:t>
      </w:r>
    </w:p>
    <w:p w:rsidR="00160721" w:rsidRDefault="004A667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Образовательной программы дополнительного  образования муниципального бюджетного общеобразовательного учреждения </w:t>
      </w:r>
      <w:r>
        <w:rPr>
          <w:rFonts w:ascii="Times New Roman" w:hAnsi="Times New Roman"/>
          <w:sz w:val="24"/>
        </w:rPr>
        <w:t xml:space="preserve">«Апастовская средняя общеобразовательная школа с углубленным изучением отдельных предметов» </w:t>
      </w:r>
      <w:proofErr w:type="spellStart"/>
      <w:r>
        <w:rPr>
          <w:rFonts w:ascii="Times New Roman" w:hAnsi="Times New Roman"/>
          <w:sz w:val="24"/>
        </w:rPr>
        <w:t>Апастовского</w:t>
      </w:r>
      <w:proofErr w:type="spellEnd"/>
      <w:r>
        <w:rPr>
          <w:rFonts w:ascii="Times New Roman" w:hAnsi="Times New Roman"/>
          <w:sz w:val="24"/>
        </w:rPr>
        <w:t xml:space="preserve">   муниципального района  Республики Татарстан на 2022 – 2023 учебный год;</w:t>
      </w:r>
    </w:p>
    <w:p w:rsidR="00160721" w:rsidRDefault="004A6670">
      <w:pPr>
        <w:numPr>
          <w:ilvl w:val="0"/>
          <w:numId w:val="1"/>
        </w:numPr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Учебного плана дополнительного </w:t>
      </w:r>
      <w:proofErr w:type="spellStart"/>
      <w:r>
        <w:rPr>
          <w:rFonts w:ascii="Times New Roman" w:hAnsi="Times New Roman"/>
          <w:sz w:val="24"/>
        </w:rPr>
        <w:t>образования</w:t>
      </w:r>
      <w:r>
        <w:rPr>
          <w:rFonts w:ascii="Times New Roman" w:hAnsi="Times New Roman"/>
          <w:sz w:val="24"/>
        </w:rPr>
        <w:t>муниципального</w:t>
      </w:r>
      <w:proofErr w:type="spellEnd"/>
      <w:r>
        <w:rPr>
          <w:rFonts w:ascii="Times New Roman" w:hAnsi="Times New Roman"/>
          <w:sz w:val="24"/>
        </w:rPr>
        <w:t xml:space="preserve"> бюджетного общеобраз</w:t>
      </w:r>
      <w:r>
        <w:rPr>
          <w:rFonts w:ascii="Times New Roman" w:hAnsi="Times New Roman"/>
          <w:sz w:val="24"/>
        </w:rPr>
        <w:t xml:space="preserve">овательного учреждения «Апастовская средняя общеобразовательная школа с углубленным изучением отдельных предметов»  </w:t>
      </w:r>
      <w:proofErr w:type="spellStart"/>
      <w:r>
        <w:rPr>
          <w:rFonts w:ascii="Times New Roman" w:hAnsi="Times New Roman"/>
          <w:sz w:val="24"/>
        </w:rPr>
        <w:t>Апастовского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Республики Татарстан</w:t>
      </w:r>
      <w:r>
        <w:rPr>
          <w:rFonts w:ascii="Times New Roman" w:hAnsi="Times New Roman"/>
          <w:sz w:val="24"/>
        </w:rPr>
        <w:t xml:space="preserve"> на 2022-2023учебный год </w:t>
      </w:r>
      <w:r>
        <w:rPr>
          <w:rFonts w:ascii="Times New Roman" w:hAnsi="Times New Roman"/>
          <w:sz w:val="24"/>
        </w:rPr>
        <w:t>(утвержденного решением педагогического совета, протокол №1,</w:t>
      </w:r>
      <w:r>
        <w:rPr>
          <w:rFonts w:ascii="Times New Roman" w:hAnsi="Times New Roman"/>
          <w:sz w:val="24"/>
        </w:rPr>
        <w:t xml:space="preserve">  от 29 августа  2022 года).</w:t>
      </w:r>
    </w:p>
    <w:p w:rsidR="00160721" w:rsidRDefault="00160721">
      <w:pPr>
        <w:spacing w:after="0"/>
        <w:jc w:val="center"/>
        <w:rPr>
          <w:rFonts w:ascii="Times New Roman" w:hAnsi="Times New Roman"/>
          <w:b/>
        </w:rPr>
      </w:pPr>
    </w:p>
    <w:p w:rsidR="00160721" w:rsidRDefault="004A6670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Направление развития личности:</w:t>
      </w:r>
      <w:r>
        <w:rPr>
          <w:rFonts w:ascii="Times New Roman" w:hAnsi="Times New Roman"/>
          <w:sz w:val="24"/>
        </w:rPr>
        <w:t xml:space="preserve"> спортивное</w:t>
      </w:r>
    </w:p>
    <w:p w:rsidR="00160721" w:rsidRDefault="004A6670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Срок реализации:</w:t>
      </w:r>
      <w:r>
        <w:rPr>
          <w:rFonts w:ascii="Times New Roman" w:hAnsi="Times New Roman"/>
          <w:sz w:val="24"/>
        </w:rPr>
        <w:t xml:space="preserve"> 1год, </w:t>
      </w:r>
      <w:r>
        <w:rPr>
          <w:rFonts w:ascii="Times New Roman" w:hAnsi="Times New Roman"/>
          <w:sz w:val="24"/>
          <w:u w:val="single"/>
        </w:rPr>
        <w:t>31</w:t>
      </w:r>
      <w:r>
        <w:rPr>
          <w:rFonts w:ascii="Times New Roman" w:hAnsi="Times New Roman"/>
          <w:sz w:val="24"/>
        </w:rPr>
        <w:t>занятий (31 часа)</w:t>
      </w:r>
    </w:p>
    <w:p w:rsidR="00160721" w:rsidRDefault="004A6670">
      <w:pPr>
        <w:pStyle w:val="af0"/>
        <w:spacing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Вид программы: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авторская</w:t>
      </w:r>
      <w:proofErr w:type="gramEnd"/>
      <w:r>
        <w:rPr>
          <w:rFonts w:ascii="Times New Roman" w:hAnsi="Times New Roman"/>
          <w:sz w:val="24"/>
        </w:rPr>
        <w:t>.</w:t>
      </w:r>
    </w:p>
    <w:p w:rsidR="00160721" w:rsidRDefault="004A6670">
      <w:pPr>
        <w:pStyle w:val="af0"/>
        <w:spacing w:line="360" w:lineRule="auto"/>
        <w:rPr>
          <w:rStyle w:val="1e"/>
          <w:sz w:val="24"/>
        </w:rPr>
      </w:pPr>
      <w:r>
        <w:rPr>
          <w:rFonts w:ascii="Times New Roman" w:hAnsi="Times New Roman"/>
          <w:b/>
          <w:sz w:val="24"/>
        </w:rPr>
        <w:t>Уровень реализации:</w:t>
      </w:r>
      <w:r>
        <w:rPr>
          <w:rStyle w:val="1e"/>
          <w:sz w:val="24"/>
        </w:rPr>
        <w:t xml:space="preserve"> основное общее образование, среднее общее образование. </w:t>
      </w:r>
    </w:p>
    <w:p w:rsidR="00160721" w:rsidRDefault="004A6670">
      <w:pPr>
        <w:pStyle w:val="af0"/>
        <w:spacing w:line="360" w:lineRule="auto"/>
        <w:rPr>
          <w:rStyle w:val="1e"/>
          <w:sz w:val="24"/>
        </w:rPr>
      </w:pPr>
      <w:r>
        <w:rPr>
          <w:rFonts w:ascii="Times New Roman" w:hAnsi="Times New Roman"/>
          <w:b/>
          <w:sz w:val="24"/>
        </w:rPr>
        <w:t>Уровень освоения:</w:t>
      </w:r>
      <w:r>
        <w:rPr>
          <w:rStyle w:val="1e"/>
          <w:sz w:val="24"/>
        </w:rPr>
        <w:t xml:space="preserve"> общекультурный. </w:t>
      </w:r>
    </w:p>
    <w:p w:rsidR="00160721" w:rsidRDefault="00160721">
      <w:pPr>
        <w:spacing w:after="0" w:line="240" w:lineRule="atLeast"/>
        <w:jc w:val="center"/>
        <w:rPr>
          <w:rFonts w:ascii="Cambria" w:hAnsi="Cambria"/>
          <w:b/>
          <w:color w:val="FF0000"/>
          <w:sz w:val="24"/>
          <w:u w:val="single"/>
        </w:rPr>
      </w:pPr>
    </w:p>
    <w:p w:rsidR="00160721" w:rsidRDefault="004A6670">
      <w:pPr>
        <w:pStyle w:val="af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эпоху компьютеров и информационных технологий, особенно большое значение приобретает способность быстро и разумно разбираться в огромном объеме информации, умение анализировать её и делать логические выводы. Помогает  в формировании логического и системн</w:t>
      </w:r>
      <w:r>
        <w:rPr>
          <w:rFonts w:ascii="Times New Roman" w:hAnsi="Times New Roman"/>
        </w:rPr>
        <w:t xml:space="preserve">ого мышления игра в  шахматы. </w:t>
      </w:r>
    </w:p>
    <w:p w:rsidR="00160721" w:rsidRDefault="004A6670">
      <w:pPr>
        <w:pStyle w:val="af0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white"/>
        </w:rPr>
        <w:t xml:space="preserve">Актуальность создания данной программы вызвана потребностями современных подростков, а так же ориентирована на социальный заказ общества. </w:t>
      </w:r>
      <w:r>
        <w:rPr>
          <w:rFonts w:ascii="Times New Roman" w:hAnsi="Times New Roman"/>
        </w:rPr>
        <w:t>О социальной значимости шахмат, их возрастающей популярности в мире можно судить по так</w:t>
      </w:r>
      <w:r>
        <w:rPr>
          <w:rFonts w:ascii="Times New Roman" w:hAnsi="Times New Roman"/>
        </w:rPr>
        <w:t>им весомым аргументам, как создание международных организаций, занимающихся популяризацией и пропагандой шахмат, проведение всемирных шахматных олимпиад и многочисленных международных соревнований, выпуском разнообразной шахматной литературы.</w:t>
      </w:r>
    </w:p>
    <w:p w:rsidR="00160721" w:rsidRDefault="004A6670">
      <w:pPr>
        <w:pStyle w:val="af0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white"/>
        </w:rPr>
        <w:t xml:space="preserve"> Программа “Ш</w:t>
      </w:r>
      <w:r>
        <w:rPr>
          <w:rFonts w:ascii="Times New Roman" w:hAnsi="Times New Roman"/>
          <w:highlight w:val="white"/>
        </w:rPr>
        <w:t>ахматы” базируется на современных требованиях модернизации системы образования, способствует соблюдению условий социального, культурного, личностного и профессионального самоопределения, а так же творческой самореализации учеников. Она направлена на органи</w:t>
      </w:r>
      <w:r>
        <w:rPr>
          <w:rFonts w:ascii="Times New Roman" w:hAnsi="Times New Roman"/>
          <w:highlight w:val="white"/>
        </w:rPr>
        <w:t>зацию содержательного досуга обучающихся, удовлетворение их потребностей в активных формах познавательной деятельности. Предлагаемая программа обеспечивает условия по организации образовательного пространства, а также поиску, сопровождению и развитию подро</w:t>
      </w:r>
      <w:r>
        <w:rPr>
          <w:rFonts w:ascii="Times New Roman" w:hAnsi="Times New Roman"/>
          <w:highlight w:val="white"/>
        </w:rPr>
        <w:t>стков.</w:t>
      </w:r>
    </w:p>
    <w:p w:rsidR="00160721" w:rsidRDefault="004A6670">
      <w:pPr>
        <w:pStyle w:val="af0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Шахматы как специфический вид человеческой деятельности получают всё большее признание в России и во всём мире. Игры в шахматы сближают людей всех возрастов и профессий в любой части Земли.</w:t>
      </w:r>
    </w:p>
    <w:p w:rsidR="00160721" w:rsidRDefault="004A6670">
      <w:pPr>
        <w:spacing w:after="0" w:line="240" w:lineRule="atLeast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Отличительной особенностью программы является индивидуальны</w:t>
      </w:r>
      <w:r>
        <w:rPr>
          <w:rFonts w:ascii="Times New Roman" w:hAnsi="Times New Roman"/>
        </w:rPr>
        <w:t xml:space="preserve">й подход к обучению воспитанника. </w:t>
      </w:r>
      <w:r>
        <w:rPr>
          <w:rFonts w:ascii="Times New Roman" w:hAnsi="Times New Roman"/>
        </w:rPr>
        <w:t>Воспитательное</w:t>
      </w:r>
      <w:r>
        <w:rPr>
          <w:rFonts w:ascii="Times New Roman" w:hAnsi="Times New Roman"/>
        </w:rPr>
        <w:t xml:space="preserve"> взаимодействие строится с каждым юным шахматистом с учётом личностных особенностей. Такой подход предполагает знание индивидуальности </w:t>
      </w:r>
      <w:r>
        <w:rPr>
          <w:rFonts w:ascii="Times New Roman" w:hAnsi="Times New Roman"/>
        </w:rPr>
        <w:t>подростка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изучение его</w:t>
      </w:r>
      <w:r>
        <w:rPr>
          <w:rFonts w:ascii="Times New Roman" w:hAnsi="Times New Roman"/>
        </w:rPr>
        <w:t xml:space="preserve"> природных, физических и психических свойств лично</w:t>
      </w:r>
      <w:r>
        <w:rPr>
          <w:rFonts w:ascii="Times New Roman" w:hAnsi="Times New Roman"/>
        </w:rPr>
        <w:t xml:space="preserve">сти. </w:t>
      </w:r>
      <w:proofErr w:type="gramStart"/>
      <w:r>
        <w:rPr>
          <w:rFonts w:ascii="Times New Roman" w:hAnsi="Times New Roman"/>
        </w:rPr>
        <w:t>Обучающиеся</w:t>
      </w:r>
      <w:proofErr w:type="gramEnd"/>
      <w:r>
        <w:rPr>
          <w:rFonts w:ascii="Times New Roman" w:hAnsi="Times New Roman"/>
        </w:rPr>
        <w:t xml:space="preserve"> смогут принимать участие в конкурсах разного уровня.</w:t>
      </w:r>
    </w:p>
    <w:p w:rsidR="00160721" w:rsidRDefault="004A6670">
      <w:pPr>
        <w:pStyle w:val="af0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Шахматы - наглядная соревновательная форма двух личностей. Шахматы нам нужны как способ самовыражения творческой активности человека. Планировать успех можно только при постоянном </w:t>
      </w:r>
      <w:r>
        <w:rPr>
          <w:rFonts w:ascii="Times New Roman" w:hAnsi="Times New Roman"/>
          <w:sz w:val="24"/>
        </w:rPr>
        <w:t>совершенствовании шахматиста. При этом творческий подход тренера является необходимым условием преподавания шахмат. Успех в работе во многом зависит от личности преподавателя, от его опыта и умения вести занятия с различными по возрасту шахматистами, от ин</w:t>
      </w:r>
      <w:r>
        <w:rPr>
          <w:rFonts w:ascii="Times New Roman" w:hAnsi="Times New Roman"/>
          <w:sz w:val="24"/>
        </w:rPr>
        <w:t>дивидуального подхода к каждому воспитаннику.</w:t>
      </w: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4A6670">
      <w:pPr>
        <w:pStyle w:val="af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процессе реализации программы используются разнообразные формы занятий: беседа, рассказ педагога, сопровождаемый наглядным показом на демонстрационной доске, сеанс одновременной игры, шахматная викторина, иг</w:t>
      </w:r>
      <w:r>
        <w:rPr>
          <w:rFonts w:ascii="Times New Roman" w:hAnsi="Times New Roman"/>
        </w:rPr>
        <w:t>ровое состязание с использованием сюжетов на исторические темы, шахматный турнир и др.</w:t>
      </w:r>
    </w:p>
    <w:p w:rsidR="00160721" w:rsidRDefault="004A6670">
      <w:pPr>
        <w:pStyle w:val="af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пределах одного занятия виды деятельности могут несколько раз меняться. Это способствует удержанию внимания воспитанников и позволяет </w:t>
      </w:r>
      <w:proofErr w:type="gramStart"/>
      <w:r>
        <w:rPr>
          <w:rFonts w:ascii="Times New Roman" w:hAnsi="Times New Roman"/>
        </w:rPr>
        <w:t>избежать</w:t>
      </w:r>
      <w:proofErr w:type="gramEnd"/>
      <w:r>
        <w:rPr>
          <w:rFonts w:ascii="Times New Roman" w:hAnsi="Times New Roman"/>
        </w:rPr>
        <w:t xml:space="preserve"> их переутомления.</w:t>
      </w:r>
    </w:p>
    <w:p w:rsidR="00160721" w:rsidRDefault="004A6670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п</w:t>
      </w:r>
      <w:r>
        <w:rPr>
          <w:rFonts w:ascii="Times New Roman" w:hAnsi="Times New Roman"/>
          <w:b/>
          <w:sz w:val="24"/>
        </w:rPr>
        <w:t xml:space="preserve">рограммы: </w:t>
      </w:r>
      <w:r>
        <w:rPr>
          <w:rFonts w:ascii="Times New Roman" w:hAnsi="Times New Roman"/>
          <w:sz w:val="24"/>
        </w:rPr>
        <w:t xml:space="preserve">развитие личности подростка, способной к логическому и аналитическому мышлению, а так же обладающей такими качествами как целеустремлённость и настойчивость в достижении цели, через овладение </w:t>
      </w:r>
      <w:proofErr w:type="spellStart"/>
      <w:r>
        <w:rPr>
          <w:rFonts w:ascii="Times New Roman" w:hAnsi="Times New Roman"/>
          <w:sz w:val="24"/>
        </w:rPr>
        <w:t>общеразвивающими</w:t>
      </w:r>
      <w:proofErr w:type="spellEnd"/>
      <w:r>
        <w:rPr>
          <w:rFonts w:ascii="Times New Roman" w:hAnsi="Times New Roman"/>
          <w:sz w:val="24"/>
        </w:rPr>
        <w:t xml:space="preserve"> и спортивными навыками шахматной игры</w:t>
      </w:r>
      <w:r>
        <w:rPr>
          <w:rFonts w:ascii="Times New Roman" w:hAnsi="Times New Roman"/>
          <w:sz w:val="24"/>
        </w:rPr>
        <w:t>.          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i/>
          <w:sz w:val="24"/>
        </w:rPr>
        <w:t>Задачи: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Образовательные: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освоение знаний о шахматной игре, изучение ее истории, правил и законов;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освоение объема теоретических знаний;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умений и навыков практической игры;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выполнение учащимися спортивных разрядов.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Развивающ</w:t>
      </w:r>
      <w:r>
        <w:rPr>
          <w:rFonts w:ascii="Times New Roman" w:hAnsi="Times New Roman"/>
          <w:i/>
          <w:sz w:val="24"/>
          <w:u w:val="single"/>
        </w:rPr>
        <w:t>ие: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мышления и творческих способностей;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логики и памяти;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развитие решительности и чувства ответственности за принятое решение.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  <w:u w:val="single"/>
        </w:rPr>
        <w:t>Воспитательные: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дисциплинированности и целеустремленности;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воспитание доброжелательного </w:t>
      </w:r>
      <w:r>
        <w:rPr>
          <w:rFonts w:ascii="Times New Roman" w:hAnsi="Times New Roman"/>
          <w:sz w:val="24"/>
        </w:rPr>
        <w:t>отношения к товарищам, отзывчивости; привитие навыков общения в коллективе и внешней культуры поведения;</w:t>
      </w:r>
    </w:p>
    <w:p w:rsidR="00160721" w:rsidRDefault="004A667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потребности в проведении досуга с пользой, снижение риска асоциального поведения. </w:t>
      </w:r>
    </w:p>
    <w:p w:rsidR="00160721" w:rsidRDefault="00160721">
      <w:pPr>
        <w:pStyle w:val="af0"/>
        <w:jc w:val="both"/>
        <w:rPr>
          <w:rFonts w:ascii="Times New Roman" w:hAnsi="Times New Roman"/>
          <w:sz w:val="24"/>
        </w:rPr>
      </w:pPr>
    </w:p>
    <w:p w:rsidR="00160721" w:rsidRDefault="004A6670">
      <w:pPr>
        <w:pStyle w:val="af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Планируемые результаты освоения внеурочной деятельно</w:t>
      </w:r>
      <w:r>
        <w:rPr>
          <w:rFonts w:ascii="Times New Roman" w:hAnsi="Times New Roman"/>
          <w:b/>
          <w:sz w:val="24"/>
        </w:rPr>
        <w:t>сти «Ладья»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направлена на формирование универсальных учебных действий. </w:t>
      </w:r>
    </w:p>
    <w:p w:rsidR="00160721" w:rsidRDefault="004A6670">
      <w:pPr>
        <w:pStyle w:val="af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Личностные результаты: 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установки на безопасный, здоровый образ жизни;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наличие мотивации к творческому труду;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бережному отношению к материальным и духовным</w:t>
      </w:r>
      <w:r>
        <w:rPr>
          <w:rFonts w:ascii="Times New Roman" w:hAnsi="Times New Roman"/>
          <w:sz w:val="24"/>
        </w:rPr>
        <w:t xml:space="preserve"> ценностям;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умения не создавать конфликтов и находить выходы из спорных ситуаций;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понимания и сопереживания чувствам других людей.</w:t>
      </w:r>
    </w:p>
    <w:p w:rsidR="00160721" w:rsidRDefault="00160721">
      <w:pPr>
        <w:pStyle w:val="af0"/>
        <w:jc w:val="both"/>
        <w:rPr>
          <w:rFonts w:ascii="Times New Roman" w:hAnsi="Times New Roman"/>
          <w:sz w:val="24"/>
        </w:rPr>
      </w:pP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Метапредметными</w:t>
      </w:r>
      <w:proofErr w:type="spellEnd"/>
      <w:r>
        <w:rPr>
          <w:rFonts w:ascii="Times New Roman" w:hAnsi="Times New Roman"/>
          <w:b/>
          <w:sz w:val="24"/>
        </w:rPr>
        <w:t xml:space="preserve">  результатами: 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регулятивные результаты: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овладение способностью принимать и сохранять цели и задачи уч</w:t>
      </w:r>
      <w:r>
        <w:rPr>
          <w:rFonts w:ascii="Times New Roman" w:hAnsi="Times New Roman"/>
          <w:sz w:val="24"/>
        </w:rPr>
        <w:t>ебной деятельности;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освоение способов решения проблем творческого и поискового характера;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формирование умения планировать, контролировать и оценивать учебные действия в соответствии с поставленной задачей и условиями её реализации; 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коммуникативные </w:t>
      </w:r>
      <w:r>
        <w:rPr>
          <w:rFonts w:ascii="Times New Roman" w:hAnsi="Times New Roman"/>
          <w:sz w:val="24"/>
        </w:rPr>
        <w:t>результаты: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наиболее эффективные способы достижения результата;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овладение логическими действиями с</w:t>
      </w:r>
      <w:r>
        <w:rPr>
          <w:rFonts w:ascii="Times New Roman" w:hAnsi="Times New Roman"/>
          <w:sz w:val="24"/>
        </w:rPr>
        <w:t>равнения, анализа, синтеза, обобщения, классификации, установление аналогий и причинно-следственных связей, построение рассуждений.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познавательные результаты: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готовность слушать собеседника и вести диалог;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готовность признавать возможность существовани</w:t>
      </w:r>
      <w:r>
        <w:rPr>
          <w:rFonts w:ascii="Times New Roman" w:hAnsi="Times New Roman"/>
          <w:sz w:val="24"/>
        </w:rPr>
        <w:t>я различных точек зрения и права каждого;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определение общей цели и путей её достижения;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умение договариваться о распределении функций и ролей в совместной деятельности;</w:t>
      </w:r>
    </w:p>
    <w:p w:rsidR="00160721" w:rsidRDefault="00160721">
      <w:pPr>
        <w:pStyle w:val="af0"/>
        <w:jc w:val="both"/>
        <w:rPr>
          <w:rFonts w:ascii="Times New Roman" w:hAnsi="Times New Roman"/>
          <w:sz w:val="24"/>
        </w:rPr>
      </w:pP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Предметными результатами</w:t>
      </w:r>
      <w:r>
        <w:rPr>
          <w:rFonts w:ascii="Times New Roman" w:hAnsi="Times New Roman"/>
          <w:sz w:val="24"/>
        </w:rPr>
        <w:t>: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знать шахматные термины: белое и чёрное поле, </w:t>
      </w:r>
      <w:r>
        <w:rPr>
          <w:rFonts w:ascii="Times New Roman" w:hAnsi="Times New Roman"/>
          <w:sz w:val="24"/>
        </w:rPr>
        <w:t>горизонталь, вертикаль, диагональ, центр;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правильно определять и называть белые, чёрные шахматные фигуры;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правильно расставлять фигуры перед  игрой; сравнивать, находить общее и различия; </w:t>
      </w:r>
    </w:p>
    <w:p w:rsidR="00160721" w:rsidRDefault="004A6670">
      <w:pPr>
        <w:pStyle w:val="af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уметь ориентироваться на шахматной доске. Понимать информацию</w:t>
      </w:r>
      <w:r>
        <w:rPr>
          <w:rFonts w:ascii="Times New Roman" w:hAnsi="Times New Roman"/>
          <w:sz w:val="24"/>
        </w:rPr>
        <w:t xml:space="preserve">, представленную в виде текста, рисунков, схем. </w:t>
      </w:r>
      <w:proofErr w:type="gramStart"/>
      <w:r>
        <w:rPr>
          <w:rFonts w:ascii="Times New Roman" w:hAnsi="Times New Roman"/>
          <w:sz w:val="24"/>
        </w:rPr>
        <w:t>Знать названия шахматных фигур: ладья, слон, ферзь, конь, пешка, король, шах, мат, пат, ничья, мат в один ход, длинная и короткая рокировка и её правила.</w:t>
      </w:r>
      <w:proofErr w:type="gramEnd"/>
      <w:r>
        <w:rPr>
          <w:rFonts w:ascii="Times New Roman" w:hAnsi="Times New Roman"/>
          <w:sz w:val="24"/>
        </w:rPr>
        <w:t xml:space="preserve"> Правила хода и взятия каждой из фигур, «игра на уничто</w:t>
      </w:r>
      <w:r>
        <w:rPr>
          <w:rFonts w:ascii="Times New Roman" w:hAnsi="Times New Roman"/>
          <w:sz w:val="24"/>
        </w:rPr>
        <w:t xml:space="preserve">жение», лёгкие и тяжёлые фигуры, ладейные, коневые, слоновые, ферзевые, королевские пешки, взятие на проходе, превращение пешки. Принципы игры в дебюте, </w:t>
      </w:r>
      <w:r>
        <w:rPr>
          <w:rFonts w:ascii="Times New Roman" w:hAnsi="Times New Roman"/>
          <w:sz w:val="24"/>
        </w:rPr>
        <w:lastRenderedPageBreak/>
        <w:t xml:space="preserve">миттельшпиле, эндшпиле. </w:t>
      </w:r>
      <w:proofErr w:type="gramStart"/>
      <w:r>
        <w:rPr>
          <w:rFonts w:ascii="Times New Roman" w:hAnsi="Times New Roman"/>
          <w:sz w:val="24"/>
        </w:rPr>
        <w:t>Основные тактические приемы; что означают термины: дебют, миттельшпиль, эндшпил</w:t>
      </w:r>
      <w:r>
        <w:rPr>
          <w:rFonts w:ascii="Times New Roman" w:hAnsi="Times New Roman"/>
          <w:sz w:val="24"/>
        </w:rPr>
        <w:t>ь, темп, оппозиция, ключевые поля.</w:t>
      </w:r>
      <w:proofErr w:type="gramEnd"/>
      <w:r>
        <w:rPr>
          <w:rFonts w:ascii="Times New Roman" w:hAnsi="Times New Roman"/>
          <w:sz w:val="24"/>
        </w:rPr>
        <w:t xml:space="preserve"> Грамотно располагать шахматные фигуры в дебюте; находить несложные тактические удары и проводить комбинации; точно разыгрывать простейшие окончания. </w:t>
      </w: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4A6670">
      <w:pPr>
        <w:pStyle w:val="af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Структура </w:t>
      </w:r>
      <w:proofErr w:type="spellStart"/>
      <w:r>
        <w:rPr>
          <w:rFonts w:ascii="Times New Roman" w:hAnsi="Times New Roman"/>
          <w:b/>
          <w:sz w:val="24"/>
        </w:rPr>
        <w:t>курсавнеурочной</w:t>
      </w:r>
      <w:proofErr w:type="spellEnd"/>
      <w:r>
        <w:rPr>
          <w:rFonts w:ascii="Times New Roman" w:hAnsi="Times New Roman"/>
          <w:b/>
          <w:sz w:val="24"/>
        </w:rPr>
        <w:t xml:space="preserve"> деятельности «Шахматы»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3" w:type="dxa"/>
        </w:tblCellMar>
        <w:tblLook w:val="04A0"/>
      </w:tblPr>
      <w:tblGrid>
        <w:gridCol w:w="447"/>
        <w:gridCol w:w="1727"/>
        <w:gridCol w:w="6080"/>
        <w:gridCol w:w="1819"/>
        <w:gridCol w:w="1820"/>
        <w:gridCol w:w="1680"/>
      </w:tblGrid>
      <w:tr w:rsidR="00160721">
        <w:trPr>
          <w:trHeight w:val="56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Перечень разделов,</w:t>
            </w:r>
            <w:r>
              <w:rPr>
                <w:rFonts w:ascii="Times New Roman" w:hAnsi="Times New Roman"/>
                <w:b/>
                <w:sz w:val="24"/>
              </w:rPr>
              <w:t xml:space="preserve"> тем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Теория час.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Практика, час.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Всег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, час.</w:t>
            </w:r>
          </w:p>
        </w:tc>
      </w:tr>
      <w:tr w:rsidR="00160721">
        <w:trPr>
          <w:trHeight w:val="547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Введение. История возникновения и развития шахмат. Инструктаж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ОТ.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возникновения и развития шахмат. Инструктаж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ОТ.</w:t>
            </w:r>
          </w:p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Теория: Знакомство с группой. Инструктаж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ОТ. Знакомство с легендой о</w:t>
            </w:r>
            <w:r>
              <w:rPr>
                <w:rFonts w:ascii="Times New Roman" w:hAnsi="Times New Roman"/>
                <w:sz w:val="24"/>
              </w:rPr>
              <w:t xml:space="preserve"> возникновении шахмат в Индии более 2 тысяч лет назад.</w:t>
            </w:r>
          </w:p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60721">
        <w:trPr>
          <w:trHeight w:val="27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Шахматная доска: термины и определения.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Термины и определения. Теория: Знакомство с шахматной доской, рассказ о чередовании в горизонталях и вертикалях белых и черных полей (квадратов), а в </w:t>
            </w:r>
            <w:r>
              <w:rPr>
                <w:rFonts w:ascii="Times New Roman" w:hAnsi="Times New Roman"/>
                <w:sz w:val="24"/>
              </w:rPr>
              <w:t>диагоналях все поля одного цвета, все горизонтали и вертикали имеют по 8 полей, а диагонали - от 2 до 8. Расстановка шахматных фигур в начале партии.</w:t>
            </w:r>
          </w:p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Практика: показать самые короткие  и самые длинные диагонали, диагонали, состоящие только из белых или чер</w:t>
            </w:r>
            <w:r>
              <w:rPr>
                <w:rFonts w:ascii="Times New Roman" w:hAnsi="Times New Roman"/>
                <w:sz w:val="24"/>
              </w:rPr>
              <w:t>ных полей.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60721">
        <w:trPr>
          <w:trHeight w:val="27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Шахматные фигуры. 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Теория: Знакомство с шахматными фигурами. Ходы фигур. Правила нападения. Понятие рокировка. Ценность фигур.</w:t>
            </w:r>
          </w:p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Практика: Проведение игр «Скачем на коне», «Соберем цветочки», «Курица и зернышки», «Лабиринт», «Перехитри </w:t>
            </w:r>
            <w:r>
              <w:rPr>
                <w:rFonts w:ascii="Times New Roman" w:hAnsi="Times New Roman"/>
                <w:sz w:val="24"/>
              </w:rPr>
              <w:t>часовых», «Кратчайший путь» и другие.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60721">
        <w:trPr>
          <w:trHeight w:val="27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Что такое мат, что такое  пат  решение </w:t>
            </w:r>
            <w:r>
              <w:rPr>
                <w:rFonts w:ascii="Times New Roman" w:hAnsi="Times New Roman"/>
                <w:sz w:val="24"/>
              </w:rPr>
              <w:lastRenderedPageBreak/>
              <w:t>задач.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Теория: Понятия мат, пат, ничья. Знакомство с разными способами </w:t>
            </w:r>
            <w:proofErr w:type="spellStart"/>
            <w:r>
              <w:rPr>
                <w:rFonts w:ascii="Times New Roman" w:hAnsi="Times New Roman"/>
                <w:sz w:val="24"/>
              </w:rPr>
              <w:t>матования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Практика: Отработка способов </w:t>
            </w:r>
            <w:proofErr w:type="spellStart"/>
            <w:r>
              <w:rPr>
                <w:rFonts w:ascii="Times New Roman" w:hAnsi="Times New Roman"/>
                <w:sz w:val="24"/>
              </w:rPr>
              <w:t>матования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путем </w:t>
            </w:r>
            <w:r>
              <w:rPr>
                <w:rFonts w:ascii="Times New Roman" w:hAnsi="Times New Roman"/>
                <w:sz w:val="24"/>
              </w:rPr>
              <w:lastRenderedPageBreak/>
              <w:t>решения задач «Мат в один ход», «Пат или не пат». Решение задач на мат в 1 и 2 хода.</w:t>
            </w:r>
          </w:p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60721">
        <w:trPr>
          <w:trHeight w:val="563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Шахматная нотация и порядок записи шахматной партии. 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Теория: Рассказ об </w:t>
            </w:r>
            <w:proofErr w:type="spellStart"/>
            <w:r>
              <w:rPr>
                <w:rFonts w:ascii="Times New Roman" w:hAnsi="Times New Roman"/>
                <w:sz w:val="24"/>
              </w:rPr>
              <w:t>обозначениишахматных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фигур и шахматных полей.</w:t>
            </w:r>
          </w:p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Практика: Тренировка записи </w:t>
            </w:r>
            <w:r>
              <w:rPr>
                <w:rFonts w:ascii="Times New Roman" w:hAnsi="Times New Roman"/>
                <w:sz w:val="24"/>
              </w:rPr>
              <w:t>шахматной партии. Игры «Морской бой», «Почтальон», «Где эта улица, где этот дом?».</w:t>
            </w:r>
          </w:p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60721">
        <w:trPr>
          <w:trHeight w:val="27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Основные правила разыгрывания дебютов.  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Теория: Знакомство с закрытыми, открытыми, полуоткрытыми дебютами и гамбитами, с основными правилами разыгрывания дебютов </w:t>
            </w:r>
            <w:r>
              <w:rPr>
                <w:rFonts w:ascii="Times New Roman" w:hAnsi="Times New Roman"/>
                <w:sz w:val="24"/>
              </w:rPr>
              <w:t>(захват центра, развитие фигур, рокировка, развитие ладей на открытые линии.)</w:t>
            </w:r>
          </w:p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Практика: Разыгрывание дебютов и гамбитов.</w:t>
            </w:r>
          </w:p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60721">
        <w:trPr>
          <w:trHeight w:val="27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шахматных задач. 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Теория: Показ на шахматной доске как нужно использовать полученные знания при решении шахматных </w:t>
            </w:r>
            <w:r>
              <w:rPr>
                <w:rFonts w:ascii="Times New Roman" w:hAnsi="Times New Roman"/>
                <w:sz w:val="24"/>
              </w:rPr>
              <w:t>задач.</w:t>
            </w:r>
          </w:p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Практика: Задания  для самостоятельного решения на уроке и дома.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60721">
        <w:trPr>
          <w:trHeight w:val="274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соревнований.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Практика: Проведение соревнований  в осенние, зимние и весенние каникулы. Заключительные соревнования  «Турнир Шахматных пар».</w:t>
            </w:r>
          </w:p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160721">
        <w:trPr>
          <w:trHeight w:val="409"/>
        </w:trPr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160721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4A6670">
            <w:pPr>
              <w:pStyle w:val="af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Итого: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</w:tr>
    </w:tbl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4A6670">
      <w:pPr>
        <w:pStyle w:val="af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Тематическое планирование</w:t>
      </w:r>
    </w:p>
    <w:p w:rsidR="00160721" w:rsidRDefault="00160721">
      <w:pPr>
        <w:pStyle w:val="af0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-562" w:type="dxa"/>
        <w:tblBorders>
          <w:top w:val="single" w:sz="4" w:space="0" w:color="000000"/>
          <w:left w:val="single" w:sz="4" w:space="0" w:color="000000"/>
        </w:tblBorders>
        <w:tblLayout w:type="fixed"/>
        <w:tblCellMar>
          <w:left w:w="5" w:type="dxa"/>
          <w:right w:w="10" w:type="dxa"/>
        </w:tblCellMar>
        <w:tblLook w:val="04A0"/>
      </w:tblPr>
      <w:tblGrid>
        <w:gridCol w:w="851"/>
        <w:gridCol w:w="2551"/>
        <w:gridCol w:w="7512"/>
        <w:gridCol w:w="1560"/>
        <w:gridCol w:w="1560"/>
      </w:tblGrid>
      <w:tr w:rsidR="00160721">
        <w:trPr>
          <w:trHeight w:hRule="exact" w:val="47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212pt0pt0"/>
                <w:b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br/>
            </w:r>
            <w:r>
              <w:rPr>
                <w:rStyle w:val="213pt0pt0"/>
                <w:sz w:val="24"/>
              </w:rPr>
              <w:t>урока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213pt0pt0"/>
                <w:sz w:val="24"/>
              </w:rPr>
              <w:t>Тема урока</w:t>
            </w:r>
          </w:p>
        </w:tc>
        <w:tc>
          <w:tcPr>
            <w:tcW w:w="7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ind w:right="13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213pt0pt0"/>
                <w:sz w:val="24"/>
              </w:rPr>
              <w:t>Содержание урока</w:t>
            </w: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3pt0pt0"/>
                <w:sz w:val="24"/>
              </w:rPr>
            </w:pPr>
            <w:r>
              <w:rPr>
                <w:rStyle w:val="213pt0pt0"/>
                <w:sz w:val="24"/>
              </w:rPr>
              <w:t>Дата</w:t>
            </w:r>
          </w:p>
        </w:tc>
      </w:tr>
      <w:tr w:rsidR="00160721">
        <w:trPr>
          <w:trHeight w:hRule="exact" w:val="421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/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/>
        </w:tc>
        <w:tc>
          <w:tcPr>
            <w:tcW w:w="75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3pt0pt0"/>
                <w:sz w:val="24"/>
              </w:rPr>
            </w:pPr>
            <w:r>
              <w:rPr>
                <w:rStyle w:val="213pt0pt0"/>
                <w:sz w:val="24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3pt0pt0"/>
                <w:sz w:val="24"/>
              </w:rPr>
            </w:pPr>
            <w:r>
              <w:rPr>
                <w:rStyle w:val="213pt0pt0"/>
                <w:sz w:val="24"/>
              </w:rPr>
              <w:t>Факт</w:t>
            </w:r>
          </w:p>
        </w:tc>
      </w:tr>
      <w:tr w:rsidR="00160721">
        <w:trPr>
          <w:trHeight w:hRule="exact" w:val="8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3pt0pt0"/>
                <w:sz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Шахматы - мои друзья. История возникновения шахмат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Знакомство воспитанников с правилами техники безопасности на занятиях по шахматам. Введение и раскрытие </w:t>
            </w:r>
            <w:r>
              <w:rPr>
                <w:rStyle w:val="212pt0pt0"/>
                <w:sz w:val="20"/>
              </w:rPr>
              <w:t>понятия «шахматная игра», рассказ об истории возникновения данного понятия и шахматной игры в целом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2.09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70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Шахматная доска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Знакомство воспитанников с новыми понятием «шахматная доска», белыми и чёрными полями на шахматной доске, угловыми и центральными </w:t>
            </w:r>
            <w:r>
              <w:rPr>
                <w:rStyle w:val="212pt0pt0"/>
                <w:sz w:val="20"/>
              </w:rPr>
              <w:t>полями, правильным расположением шахматной доски в начале партии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ind w:left="132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9.09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ind w:left="132"/>
              <w:jc w:val="both"/>
              <w:rPr>
                <w:rStyle w:val="212pt0pt0"/>
              </w:rPr>
            </w:pPr>
          </w:p>
        </w:tc>
      </w:tr>
      <w:tr w:rsidR="00160721">
        <w:trPr>
          <w:trHeight w:hRule="exact" w:val="4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Горизонталь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Знакомство с шахматной доской: новое понятие «горизонталь»,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16.09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val="4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Вертикаль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Знакомство с шахматной доской: новое понятие «вертикаль»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23.09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Диагональ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Знакомство с </w:t>
            </w:r>
            <w:r>
              <w:rPr>
                <w:rStyle w:val="212pt0pt0"/>
                <w:sz w:val="20"/>
              </w:rPr>
              <w:t>шахматной доской: новое понятие «диагональ»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30.09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Шахматная нотация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Обозначение вертикалей, горизонталей, полей, шахматных фигур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ind w:left="132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7.10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ind w:left="132"/>
              <w:jc w:val="center"/>
              <w:rPr>
                <w:rStyle w:val="212pt0pt0"/>
              </w:rPr>
            </w:pPr>
          </w:p>
        </w:tc>
      </w:tr>
      <w:tr w:rsidR="001607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>
            <w:pPr>
              <w:pStyle w:val="af0"/>
              <w:jc w:val="center"/>
              <w:rPr>
                <w:rStyle w:val="212pt0pt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>
            <w:pPr>
              <w:pStyle w:val="af0"/>
              <w:rPr>
                <w:rStyle w:val="212pt0pt0"/>
                <w:sz w:val="20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>
            <w:pPr>
              <w:pStyle w:val="af0"/>
              <w:rPr>
                <w:rStyle w:val="212pt0pt0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>
            <w:pPr>
              <w:pStyle w:val="af0"/>
              <w:ind w:left="132"/>
              <w:jc w:val="center"/>
              <w:rPr>
                <w:rStyle w:val="212pt0pt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ind w:left="132"/>
              <w:jc w:val="both"/>
              <w:rPr>
                <w:rStyle w:val="212pt0pt0"/>
              </w:rPr>
            </w:pPr>
          </w:p>
        </w:tc>
      </w:tr>
      <w:tr w:rsidR="00160721">
        <w:trPr>
          <w:trHeight w:hRule="exact"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Шахматные фигуры и начальная позиция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Расстановка шахматных фигур в начальной позиции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14.10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spacing w:after="24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>
            <w:pPr>
              <w:pStyle w:val="af0"/>
              <w:spacing w:after="240"/>
              <w:jc w:val="center"/>
              <w:rPr>
                <w:rStyle w:val="212pt0pt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>
            <w:pPr>
              <w:pStyle w:val="af0"/>
              <w:spacing w:after="240"/>
              <w:rPr>
                <w:rStyle w:val="212pt0pt0"/>
                <w:sz w:val="20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>
            <w:pPr>
              <w:pStyle w:val="af0"/>
              <w:spacing w:after="240"/>
              <w:rPr>
                <w:rStyle w:val="212pt0pt0"/>
                <w:sz w:val="2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ind w:left="132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21.10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spacing w:after="240"/>
              <w:ind w:left="132"/>
              <w:jc w:val="both"/>
              <w:rPr>
                <w:rStyle w:val="212pt0pt0"/>
              </w:rPr>
            </w:pPr>
          </w:p>
        </w:tc>
      </w:tr>
      <w:tr w:rsidR="00160721">
        <w:trPr>
          <w:trHeight w:hRule="exact" w:val="9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Ладья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Знакомство учащихся с шахматной фигурой «ладья», её местом в начальной позиции, способом передвижения ладьи по доске: ход и взятие; раскрытие понятий «ход фигуры», «невозможный ход»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160721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spacing w:after="240"/>
              <w:ind w:left="132"/>
              <w:jc w:val="both"/>
              <w:rPr>
                <w:rStyle w:val="212pt0pt0"/>
              </w:rPr>
            </w:pPr>
          </w:p>
        </w:tc>
      </w:tr>
      <w:tr w:rsidR="00160721">
        <w:trPr>
          <w:trHeight w:hRule="exact" w:val="99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Слон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Знакомство учащихся с шахматной фигурой «слон», его местом</w:t>
            </w:r>
            <w:r>
              <w:rPr>
                <w:rStyle w:val="212pt0pt0"/>
                <w:sz w:val="20"/>
              </w:rPr>
              <w:t xml:space="preserve"> в начальной позиции, объяснение способов передвижения слона по доске: ход и взятие; введение и раскрытие понятий «</w:t>
            </w:r>
            <w:proofErr w:type="spellStart"/>
            <w:r>
              <w:rPr>
                <w:rStyle w:val="212pt0pt0"/>
                <w:sz w:val="20"/>
              </w:rPr>
              <w:t>белопольный</w:t>
            </w:r>
            <w:proofErr w:type="spellEnd"/>
            <w:r>
              <w:rPr>
                <w:rStyle w:val="212pt0pt0"/>
                <w:sz w:val="20"/>
              </w:rPr>
              <w:t>» и «</w:t>
            </w:r>
            <w:proofErr w:type="spellStart"/>
            <w:r>
              <w:rPr>
                <w:rStyle w:val="212pt0pt0"/>
                <w:sz w:val="20"/>
              </w:rPr>
              <w:t>чернопольный</w:t>
            </w:r>
            <w:proofErr w:type="spellEnd"/>
            <w:r>
              <w:rPr>
                <w:rStyle w:val="212pt0pt0"/>
                <w:sz w:val="20"/>
              </w:rPr>
              <w:t>» слон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28.10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5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Ферзь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Знакомство с шахматной фигурой «ферзь», его местом в начальной позиции, способом </w:t>
            </w:r>
            <w:r>
              <w:rPr>
                <w:rStyle w:val="212pt0pt0"/>
                <w:sz w:val="20"/>
              </w:rPr>
              <w:t>передвижения ферзя по доске: ход и взятие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ind w:left="132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11.11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spacing w:after="240"/>
              <w:ind w:left="132"/>
              <w:jc w:val="both"/>
              <w:rPr>
                <w:rStyle w:val="212pt0pt0"/>
              </w:rPr>
            </w:pPr>
          </w:p>
        </w:tc>
      </w:tr>
      <w:tr w:rsidR="00160721">
        <w:trPr>
          <w:trHeight w:hRule="exact" w:val="6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Конь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Знакомство с шахматной фигурой «конь», его местом в начальной позиции, способом передвижения коня по доске: ход и взятие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ind w:left="1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ind w:left="132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Пешка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Правила хода и взятия пешко</w:t>
            </w:r>
            <w:r>
              <w:rPr>
                <w:rFonts w:ascii="Times New Roman" w:hAnsi="Times New Roman"/>
                <w:sz w:val="20"/>
              </w:rPr>
              <w:t>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ind w:left="1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spacing w:after="240"/>
              <w:ind w:left="132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4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Превращение пешки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Правила превращение пе</w:t>
            </w:r>
            <w:r>
              <w:rPr>
                <w:rFonts w:ascii="Times New Roman" w:hAnsi="Times New Roman"/>
                <w:sz w:val="20"/>
              </w:rPr>
              <w:t>шк</w:t>
            </w:r>
            <w:r>
              <w:rPr>
                <w:rStyle w:val="212pt0pt0"/>
                <w:sz w:val="20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ind w:left="1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ind w:left="132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Король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Правила хода и взятия ко</w:t>
            </w:r>
            <w:r>
              <w:rPr>
                <w:rFonts w:ascii="Times New Roman" w:hAnsi="Times New Roman"/>
                <w:sz w:val="20"/>
              </w:rPr>
              <w:t>ро</w:t>
            </w:r>
            <w:r>
              <w:rPr>
                <w:rStyle w:val="212pt0pt0"/>
                <w:sz w:val="20"/>
              </w:rPr>
              <w:t>лём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spacing w:after="240"/>
              <w:ind w:left="132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spacing w:after="240"/>
              <w:ind w:left="132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4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Ценность фигур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Сравнительная сил</w:t>
            </w:r>
            <w:r>
              <w:rPr>
                <w:rFonts w:ascii="Times New Roman" w:hAnsi="Times New Roman"/>
                <w:sz w:val="20"/>
              </w:rPr>
              <w:t xml:space="preserve">а </w:t>
            </w:r>
            <w:r>
              <w:rPr>
                <w:rStyle w:val="212pt0pt0"/>
                <w:sz w:val="20"/>
              </w:rPr>
              <w:t>фигур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val="3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Нападение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Атакующие возможно</w:t>
            </w:r>
            <w:r>
              <w:rPr>
                <w:rFonts w:ascii="Times New Roman" w:hAnsi="Times New Roman"/>
                <w:sz w:val="20"/>
              </w:rPr>
              <w:t>ст</w:t>
            </w:r>
            <w:r>
              <w:rPr>
                <w:rStyle w:val="212pt0pt0"/>
                <w:sz w:val="20"/>
              </w:rPr>
              <w:t>и фигур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4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Взятие. Взятие на проходе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Особое взятие пешкой: взятие</w:t>
            </w:r>
            <w:r>
              <w:rPr>
                <w:rFonts w:ascii="Times New Roman" w:hAnsi="Times New Roman"/>
                <w:sz w:val="20"/>
              </w:rPr>
              <w:t xml:space="preserve"> н</w:t>
            </w:r>
            <w:r>
              <w:rPr>
                <w:rStyle w:val="212pt0pt0"/>
                <w:sz w:val="20"/>
              </w:rPr>
              <w:t>а проходе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val="3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Шах и защита от шаха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Постановка шаха всеми фигурами, з</w:t>
            </w:r>
            <w:r>
              <w:rPr>
                <w:rFonts w:ascii="Times New Roman" w:hAnsi="Times New Roman"/>
                <w:sz w:val="20"/>
              </w:rPr>
              <w:t>ащ</w:t>
            </w:r>
            <w:r>
              <w:rPr>
                <w:rStyle w:val="212pt0pt0"/>
                <w:sz w:val="20"/>
              </w:rPr>
              <w:t>ита от шаха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3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Мат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Постановка мата</w:t>
            </w:r>
            <w:r>
              <w:rPr>
                <w:rFonts w:ascii="Times New Roman" w:hAnsi="Times New Roman"/>
                <w:sz w:val="20"/>
              </w:rPr>
              <w:t xml:space="preserve"> в</w:t>
            </w:r>
            <w:r>
              <w:rPr>
                <w:rStyle w:val="212pt0pt0"/>
                <w:sz w:val="20"/>
              </w:rPr>
              <w:t>семи фигурами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val="3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Пат - ничь</w:t>
            </w:r>
            <w:r>
              <w:rPr>
                <w:rFonts w:ascii="Times New Roman" w:hAnsi="Times New Roman"/>
                <w:sz w:val="20"/>
              </w:rPr>
              <w:t>я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Варианты ничьей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4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Рокировка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Правила рокировки, длинная и</w:t>
            </w:r>
            <w:r>
              <w:rPr>
                <w:rFonts w:ascii="Times New Roman" w:hAnsi="Times New Roman"/>
                <w:sz w:val="20"/>
              </w:rPr>
              <w:t xml:space="preserve"> к</w:t>
            </w:r>
            <w:r>
              <w:rPr>
                <w:rStyle w:val="212pt0pt0"/>
                <w:sz w:val="20"/>
              </w:rPr>
              <w:t>ороткая рокировки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53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Основные принципы </w:t>
            </w:r>
            <w:r>
              <w:rPr>
                <w:rStyle w:val="212pt0pt0"/>
                <w:sz w:val="20"/>
              </w:rPr>
              <w:t>игры в начале партии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Общие принципы игры в на</w:t>
            </w:r>
            <w:r>
              <w:rPr>
                <w:rFonts w:ascii="Times New Roman" w:hAnsi="Times New Roman"/>
                <w:sz w:val="20"/>
              </w:rPr>
              <w:t>ча</w:t>
            </w:r>
            <w:r>
              <w:rPr>
                <w:rStyle w:val="212pt0pt0"/>
                <w:sz w:val="20"/>
              </w:rPr>
              <w:t>ле шахматной партии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Мат двумя ладьями одинокому королю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Техника </w:t>
            </w:r>
            <w:proofErr w:type="spellStart"/>
            <w:r>
              <w:rPr>
                <w:rStyle w:val="212pt0pt0"/>
                <w:sz w:val="20"/>
              </w:rPr>
              <w:t>матования</w:t>
            </w:r>
            <w:proofErr w:type="spellEnd"/>
            <w:r>
              <w:rPr>
                <w:rStyle w:val="212pt0pt0"/>
                <w:sz w:val="20"/>
              </w:rPr>
              <w:t xml:space="preserve"> одиноко</w:t>
            </w:r>
            <w:r>
              <w:rPr>
                <w:rFonts w:ascii="Times New Roman" w:hAnsi="Times New Roman"/>
                <w:sz w:val="20"/>
              </w:rPr>
              <w:t>го</w:t>
            </w:r>
            <w:r>
              <w:rPr>
                <w:rStyle w:val="212pt0pt0"/>
                <w:sz w:val="20"/>
              </w:rPr>
              <w:t xml:space="preserve"> короля двумя ладьями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64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Мат ферзём и ладьёй одинокому королю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Техника </w:t>
            </w:r>
            <w:proofErr w:type="spellStart"/>
            <w:r>
              <w:rPr>
                <w:rStyle w:val="212pt0pt0"/>
                <w:sz w:val="20"/>
              </w:rPr>
              <w:t>матования</w:t>
            </w:r>
            <w:proofErr w:type="spellEnd"/>
            <w:r>
              <w:rPr>
                <w:rStyle w:val="212pt0pt0"/>
                <w:sz w:val="20"/>
              </w:rPr>
              <w:t xml:space="preserve"> одиноко</w:t>
            </w:r>
            <w:r>
              <w:rPr>
                <w:rFonts w:ascii="Times New Roman" w:hAnsi="Times New Roman"/>
                <w:sz w:val="20"/>
              </w:rPr>
              <w:t xml:space="preserve">го короля ферзём и </w:t>
            </w:r>
            <w:r>
              <w:rPr>
                <w:rFonts w:ascii="Times New Roman" w:hAnsi="Times New Roman"/>
                <w:sz w:val="20"/>
              </w:rPr>
              <w:t>ладьёй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60721">
        <w:trPr>
          <w:trHeight w:hRule="exact" w:val="5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Мат ферзём и королём одинокому королю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 xml:space="preserve">Техника </w:t>
            </w:r>
            <w:proofErr w:type="spellStart"/>
            <w:r>
              <w:rPr>
                <w:rStyle w:val="212pt0pt0"/>
                <w:sz w:val="20"/>
              </w:rPr>
              <w:t>матования</w:t>
            </w:r>
            <w:proofErr w:type="spellEnd"/>
            <w:r>
              <w:rPr>
                <w:rStyle w:val="212pt0pt0"/>
                <w:sz w:val="20"/>
              </w:rPr>
              <w:t xml:space="preserve"> одинокого короля ферзём и королём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10.03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4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Материальное преимущество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Определение материального преимущества, реализация материального преимущества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17.03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5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Нарушение основных прин</w:t>
            </w:r>
            <w:r>
              <w:rPr>
                <w:rStyle w:val="212pt0pt0"/>
                <w:sz w:val="20"/>
              </w:rPr>
              <w:t>ципов игры в начале партии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Ошибочные ходы в начале партии и их последствия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24.03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4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Партии-миниатюры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Анализ коротких партий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7.04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55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Запись шахматной партии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Способ ведения записи партии во время соревнований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14.04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24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lastRenderedPageBreak/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Шахматный этикет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Правила поведения</w:t>
            </w:r>
            <w:r>
              <w:rPr>
                <w:rStyle w:val="212pt0pt0"/>
                <w:sz w:val="20"/>
              </w:rPr>
              <w:t xml:space="preserve"> шахматиста во время партии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21.04</w:t>
            </w:r>
          </w:p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28.04</w:t>
            </w:r>
          </w:p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5.05</w:t>
            </w:r>
          </w:p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12.05</w:t>
            </w:r>
          </w:p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19.05</w:t>
            </w:r>
          </w:p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  <w:tr w:rsidR="00160721">
        <w:trPr>
          <w:trHeight w:hRule="exact" w:val="4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Шахматный турнир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rPr>
                <w:rFonts w:ascii="Times New Roman" w:hAnsi="Times New Roman"/>
                <w:sz w:val="20"/>
              </w:rPr>
            </w:pPr>
            <w:r>
              <w:rPr>
                <w:rStyle w:val="212pt0pt0"/>
                <w:sz w:val="20"/>
              </w:rPr>
              <w:t>Участие в шахматном турнире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  <w:vAlign w:val="center"/>
          </w:tcPr>
          <w:p w:rsidR="00160721" w:rsidRDefault="004A6670">
            <w:pPr>
              <w:pStyle w:val="af0"/>
              <w:jc w:val="center"/>
              <w:rPr>
                <w:rStyle w:val="212pt0pt0"/>
              </w:rPr>
            </w:pPr>
            <w:r>
              <w:rPr>
                <w:rStyle w:val="212pt0pt0"/>
              </w:rPr>
              <w:t>26.05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10" w:type="dxa"/>
            </w:tcMar>
          </w:tcPr>
          <w:p w:rsidR="00160721" w:rsidRDefault="00160721">
            <w:pPr>
              <w:pStyle w:val="af0"/>
              <w:jc w:val="center"/>
              <w:rPr>
                <w:rStyle w:val="212pt0pt0"/>
              </w:rPr>
            </w:pPr>
          </w:p>
        </w:tc>
      </w:tr>
    </w:tbl>
    <w:p w:rsidR="00160721" w:rsidRDefault="00160721">
      <w:pPr>
        <w:pStyle w:val="af0"/>
        <w:jc w:val="both"/>
        <w:rPr>
          <w:rFonts w:ascii="Times New Roman" w:hAnsi="Times New Roman"/>
          <w:sz w:val="24"/>
        </w:rPr>
      </w:pP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4A6670">
      <w:pPr>
        <w:pStyle w:val="af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Учебно-методическое и материально-техническое обеспечение курса:</w:t>
      </w: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4A6670">
      <w:pPr>
        <w:pStyle w:val="af0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успешной реализации  программы необходимо:</w:t>
      </w:r>
    </w:p>
    <w:p w:rsidR="00160721" w:rsidRDefault="004A6670">
      <w:pPr>
        <w:pStyle w:val="af0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Помещение с хорошим освещением </w:t>
      </w:r>
    </w:p>
    <w:p w:rsidR="00160721" w:rsidRDefault="004A6670">
      <w:pPr>
        <w:pStyle w:val="af0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Достаточное количество столов, стульев удобных для игры </w:t>
      </w:r>
    </w:p>
    <w:p w:rsidR="00160721" w:rsidRDefault="004A6670">
      <w:pPr>
        <w:pStyle w:val="af0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Style w:val="c00"/>
          <w:rFonts w:ascii="Times New Roman" w:hAnsi="Times New Roman"/>
          <w:sz w:val="24"/>
        </w:rPr>
        <w:t>Шахматные доски с набором шахматных фигур</w:t>
      </w:r>
    </w:p>
    <w:p w:rsidR="00160721" w:rsidRDefault="004A6670">
      <w:pPr>
        <w:pStyle w:val="af0"/>
        <w:numPr>
          <w:ilvl w:val="0"/>
          <w:numId w:val="2"/>
        </w:numPr>
        <w:jc w:val="both"/>
      </w:pPr>
      <w:r>
        <w:rPr>
          <w:rStyle w:val="c00"/>
          <w:rFonts w:ascii="Times New Roman" w:hAnsi="Times New Roman"/>
          <w:sz w:val="24"/>
        </w:rPr>
        <w:t>Демонстрационная шахматная доска с набором магнитных фигур</w:t>
      </w:r>
    </w:p>
    <w:p w:rsidR="00160721" w:rsidRDefault="004A6670">
      <w:pPr>
        <w:pStyle w:val="af0"/>
        <w:numPr>
          <w:ilvl w:val="0"/>
          <w:numId w:val="2"/>
        </w:numPr>
        <w:jc w:val="both"/>
      </w:pPr>
      <w:r>
        <w:rPr>
          <w:rStyle w:val="c00"/>
          <w:rFonts w:ascii="Times New Roman" w:hAnsi="Times New Roman"/>
          <w:sz w:val="24"/>
        </w:rPr>
        <w:t>Шахматные часы</w:t>
      </w: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4A6670">
      <w:pPr>
        <w:pStyle w:val="af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Список литературы.</w:t>
      </w:r>
    </w:p>
    <w:p w:rsidR="00160721" w:rsidRDefault="00160721">
      <w:pPr>
        <w:pStyle w:val="af0"/>
        <w:jc w:val="both"/>
        <w:rPr>
          <w:rFonts w:ascii="Times New Roman" w:hAnsi="Times New Roman"/>
          <w:b/>
          <w:sz w:val="24"/>
        </w:rPr>
      </w:pP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Авербах </w:t>
      </w:r>
      <w:proofErr w:type="gramStart"/>
      <w:r>
        <w:rPr>
          <w:rFonts w:ascii="Times New Roman" w:hAnsi="Times New Roman"/>
          <w:sz w:val="24"/>
        </w:rPr>
        <w:t>Ю</w:t>
      </w:r>
      <w:proofErr w:type="gramEnd"/>
      <w:r>
        <w:rPr>
          <w:rFonts w:ascii="Times New Roman" w:hAnsi="Times New Roman"/>
          <w:sz w:val="24"/>
        </w:rPr>
        <w:t xml:space="preserve">; Бейлин М. Путешествие в шахматное королевство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1972.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Авербах Ю., Бейлин М. Путешествие в Шахматное королевство.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1972.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Авербах Ю., Бейлин М. Шахматный самоучитель. – М.: Советская Россия, 1970.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Блох М. 1200 комбинаций. – М.: </w:t>
      </w:r>
      <w:r>
        <w:rPr>
          <w:rFonts w:ascii="Times New Roman" w:hAnsi="Times New Roman"/>
          <w:sz w:val="24"/>
        </w:rPr>
        <w:t>РППО “</w:t>
      </w:r>
      <w:proofErr w:type="spellStart"/>
      <w:r>
        <w:rPr>
          <w:rFonts w:ascii="Times New Roman" w:hAnsi="Times New Roman"/>
          <w:sz w:val="24"/>
        </w:rPr>
        <w:t>Росбланкиздат</w:t>
      </w:r>
      <w:proofErr w:type="spellEnd"/>
      <w:r>
        <w:rPr>
          <w:rFonts w:ascii="Times New Roman" w:hAnsi="Times New Roman"/>
          <w:sz w:val="24"/>
        </w:rPr>
        <w:t>”, 1992.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Бобби Фишер учит играть в шахматы. – Киев: Здоровья, 1991.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Бондаревский</w:t>
      </w:r>
      <w:proofErr w:type="spellEnd"/>
      <w:r>
        <w:rPr>
          <w:rFonts w:ascii="Times New Roman" w:hAnsi="Times New Roman"/>
          <w:sz w:val="24"/>
        </w:rPr>
        <w:t xml:space="preserve"> И. Комбинации в миттельшпиле.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1965.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Бондаревский</w:t>
      </w:r>
      <w:proofErr w:type="spellEnd"/>
      <w:r>
        <w:rPr>
          <w:rFonts w:ascii="Times New Roman" w:hAnsi="Times New Roman"/>
          <w:sz w:val="24"/>
        </w:rPr>
        <w:t xml:space="preserve"> И. Учитесь играть в шахматы. – Л.: </w:t>
      </w:r>
      <w:proofErr w:type="spellStart"/>
      <w:r>
        <w:rPr>
          <w:rFonts w:ascii="Times New Roman" w:hAnsi="Times New Roman"/>
          <w:sz w:val="24"/>
        </w:rPr>
        <w:t>Лениздат</w:t>
      </w:r>
      <w:proofErr w:type="spellEnd"/>
      <w:r>
        <w:rPr>
          <w:rFonts w:ascii="Times New Roman" w:hAnsi="Times New Roman"/>
          <w:sz w:val="24"/>
        </w:rPr>
        <w:t>, 1966.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Бронштейн Д. Самоучитель шахматной игры. – М.</w:t>
      </w:r>
      <w:r>
        <w:rPr>
          <w:rFonts w:ascii="Times New Roman" w:hAnsi="Times New Roman"/>
          <w:sz w:val="24"/>
        </w:rPr>
        <w:t xml:space="preserve">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1980, 1982.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Вайнштейн Б. Комбинации и ловушки в дебюте.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1965.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Горенштейн</w:t>
      </w:r>
      <w:proofErr w:type="spellEnd"/>
      <w:r>
        <w:rPr>
          <w:rFonts w:ascii="Times New Roman" w:hAnsi="Times New Roman"/>
          <w:sz w:val="24"/>
        </w:rPr>
        <w:t xml:space="preserve"> Р. Подарок юному шахматисту. – М.: ТОО “Синтез”, АО “</w:t>
      </w:r>
      <w:proofErr w:type="spellStart"/>
      <w:r>
        <w:rPr>
          <w:rFonts w:ascii="Times New Roman" w:hAnsi="Times New Roman"/>
          <w:sz w:val="24"/>
        </w:rPr>
        <w:t>Марвик-М</w:t>
      </w:r>
      <w:proofErr w:type="spellEnd"/>
      <w:r>
        <w:rPr>
          <w:rFonts w:ascii="Times New Roman" w:hAnsi="Times New Roman"/>
          <w:sz w:val="24"/>
        </w:rPr>
        <w:t>”, 1994.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Журавлев Н. В стране шахматных чудес. – М.: Международная книга, 1991.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Журавлев Н. Шаг за шагом</w:t>
      </w:r>
      <w:r>
        <w:rPr>
          <w:rFonts w:ascii="Times New Roman" w:hAnsi="Times New Roman"/>
          <w:sz w:val="24"/>
        </w:rPr>
        <w:t xml:space="preserve">.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1986.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Иващенко С. Сборник шахматных комбинаций. – Киев: </w:t>
      </w:r>
      <w:proofErr w:type="spellStart"/>
      <w:r>
        <w:rPr>
          <w:rFonts w:ascii="Times New Roman" w:hAnsi="Times New Roman"/>
          <w:sz w:val="24"/>
        </w:rPr>
        <w:t>Радянська</w:t>
      </w:r>
      <w:proofErr w:type="spellEnd"/>
      <w:r>
        <w:rPr>
          <w:rFonts w:ascii="Times New Roman" w:hAnsi="Times New Roman"/>
          <w:sz w:val="24"/>
        </w:rPr>
        <w:t xml:space="preserve"> школа, 1986.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Каган И. В ваших руках короли. – Петрозаводск: Карелия, 1986.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Капабланка Х.Р. Учебник шахматной игры.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1983.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Кобленц А. Волшебный мир комбинаций.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1980.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Костьев</w:t>
      </w:r>
      <w:proofErr w:type="spellEnd"/>
      <w:r>
        <w:rPr>
          <w:rFonts w:ascii="Times New Roman" w:hAnsi="Times New Roman"/>
          <w:sz w:val="24"/>
        </w:rPr>
        <w:t xml:space="preserve"> А. Уроки шахмат. – М.: </w:t>
      </w:r>
      <w:proofErr w:type="spellStart"/>
      <w:r>
        <w:rPr>
          <w:rFonts w:ascii="Times New Roman" w:hAnsi="Times New Roman"/>
          <w:sz w:val="24"/>
        </w:rPr>
        <w:t>ФиС</w:t>
      </w:r>
      <w:proofErr w:type="spellEnd"/>
      <w:r>
        <w:rPr>
          <w:rFonts w:ascii="Times New Roman" w:hAnsi="Times New Roman"/>
          <w:sz w:val="24"/>
        </w:rPr>
        <w:t>, 1984.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Специализированный программный комплекс «Шахматное образование». (CD)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Шахматная тактика. Задачник для начинающих. (CD)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Шахматная школа. (CD)</w:t>
      </w:r>
    </w:p>
    <w:p w:rsidR="00160721" w:rsidRDefault="004A6670">
      <w:pPr>
        <w:pStyle w:val="af0"/>
        <w:numPr>
          <w:ilvl w:val="0"/>
          <w:numId w:val="3"/>
        </w:numPr>
        <w:ind w:left="426" w:firstLine="0"/>
        <w:jc w:val="both"/>
      </w:pPr>
      <w:r>
        <w:rPr>
          <w:rFonts w:ascii="Times New Roman" w:hAnsi="Times New Roman"/>
          <w:sz w:val="24"/>
        </w:rPr>
        <w:t>Шахматы в сказках. (CD)</w:t>
      </w:r>
    </w:p>
    <w:p w:rsidR="00160721" w:rsidRDefault="004A6670">
      <w:r>
        <w:t xml:space="preserve">Адрес публикации: </w:t>
      </w:r>
      <w:hyperlink r:id="rId6" w:history="1">
        <w:r>
          <w:rPr>
            <w:color w:val="0000FF"/>
            <w:u w:val="single"/>
          </w:rPr>
          <w:t>https://www.prodlenka.org/metodicheskie-razrabotki/408997-rabochaja-programma-po-shahmatam</w:t>
        </w:r>
      </w:hyperlink>
    </w:p>
    <w:sectPr w:rsidR="00160721" w:rsidSect="00160721">
      <w:pgSz w:w="15840" w:h="12240" w:orient="landscape"/>
      <w:pgMar w:top="850" w:right="1134" w:bottom="1701" w:left="1134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B33"/>
    <w:multiLevelType w:val="multilevel"/>
    <w:tmpl w:val="34088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4228F"/>
    <w:multiLevelType w:val="multilevel"/>
    <w:tmpl w:val="D34ED90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>
    <w:nsid w:val="5AE31243"/>
    <w:multiLevelType w:val="multilevel"/>
    <w:tmpl w:val="771E25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60721"/>
    <w:rsid w:val="00160721"/>
    <w:rsid w:val="004A6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60721"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rsid w:val="00160721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6072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16072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16072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60721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60721"/>
  </w:style>
  <w:style w:type="paragraph" w:customStyle="1" w:styleId="c0">
    <w:name w:val="c0"/>
    <w:basedOn w:val="12"/>
    <w:link w:val="c00"/>
    <w:rsid w:val="00160721"/>
  </w:style>
  <w:style w:type="character" w:customStyle="1" w:styleId="c00">
    <w:name w:val="c0"/>
    <w:basedOn w:val="a0"/>
    <w:link w:val="c0"/>
    <w:rsid w:val="00160721"/>
  </w:style>
  <w:style w:type="paragraph" w:customStyle="1" w:styleId="ListLabel6">
    <w:name w:val="ListLabel 6"/>
    <w:link w:val="ListLabel60"/>
    <w:rsid w:val="00160721"/>
  </w:style>
  <w:style w:type="character" w:customStyle="1" w:styleId="ListLabel60">
    <w:name w:val="ListLabel 6"/>
    <w:link w:val="ListLabel6"/>
    <w:rsid w:val="00160721"/>
  </w:style>
  <w:style w:type="paragraph" w:styleId="21">
    <w:name w:val="toc 2"/>
    <w:next w:val="a"/>
    <w:link w:val="22"/>
    <w:uiPriority w:val="39"/>
    <w:rsid w:val="0016072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60721"/>
    <w:rPr>
      <w:rFonts w:ascii="XO Thames" w:hAnsi="XO Thames"/>
      <w:sz w:val="28"/>
    </w:rPr>
  </w:style>
  <w:style w:type="paragraph" w:styleId="a3">
    <w:name w:val="List Paragraph"/>
    <w:basedOn w:val="a"/>
    <w:link w:val="a4"/>
    <w:rsid w:val="00160721"/>
    <w:pPr>
      <w:spacing w:after="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sid w:val="00160721"/>
    <w:rPr>
      <w:rFonts w:ascii="Times New Roman" w:hAnsi="Times New Roman"/>
      <w:sz w:val="24"/>
    </w:rPr>
  </w:style>
  <w:style w:type="paragraph" w:customStyle="1" w:styleId="ListLabel3">
    <w:name w:val="ListLabel 3"/>
    <w:link w:val="ListLabel30"/>
    <w:rsid w:val="00160721"/>
  </w:style>
  <w:style w:type="character" w:customStyle="1" w:styleId="ListLabel30">
    <w:name w:val="ListLabel 3"/>
    <w:link w:val="ListLabel3"/>
    <w:rsid w:val="00160721"/>
  </w:style>
  <w:style w:type="paragraph" w:styleId="41">
    <w:name w:val="toc 4"/>
    <w:next w:val="a"/>
    <w:link w:val="42"/>
    <w:uiPriority w:val="39"/>
    <w:rsid w:val="0016072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60721"/>
    <w:rPr>
      <w:rFonts w:ascii="XO Thames" w:hAnsi="XO Thames"/>
      <w:sz w:val="28"/>
    </w:rPr>
  </w:style>
  <w:style w:type="paragraph" w:customStyle="1" w:styleId="ListLabel5">
    <w:name w:val="ListLabel 5"/>
    <w:link w:val="ListLabel50"/>
    <w:rsid w:val="00160721"/>
  </w:style>
  <w:style w:type="character" w:customStyle="1" w:styleId="ListLabel50">
    <w:name w:val="ListLabel 5"/>
    <w:link w:val="ListLabel5"/>
    <w:rsid w:val="00160721"/>
  </w:style>
  <w:style w:type="paragraph" w:styleId="6">
    <w:name w:val="toc 6"/>
    <w:next w:val="a"/>
    <w:link w:val="60"/>
    <w:uiPriority w:val="39"/>
    <w:rsid w:val="0016072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6072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6072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6072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160721"/>
    <w:rPr>
      <w:rFonts w:ascii="XO Thames" w:hAnsi="XO Thames"/>
      <w:b/>
      <w:sz w:val="26"/>
    </w:rPr>
  </w:style>
  <w:style w:type="paragraph" w:customStyle="1" w:styleId="13">
    <w:name w:val="Название объекта1"/>
    <w:basedOn w:val="a"/>
    <w:link w:val="14"/>
    <w:rsid w:val="00160721"/>
    <w:pPr>
      <w:spacing w:before="120" w:after="120"/>
    </w:pPr>
    <w:rPr>
      <w:rFonts w:ascii="PT Sans" w:hAnsi="PT Sans"/>
      <w:i/>
      <w:sz w:val="24"/>
    </w:rPr>
  </w:style>
  <w:style w:type="character" w:customStyle="1" w:styleId="14">
    <w:name w:val="Название объекта1"/>
    <w:basedOn w:val="1"/>
    <w:link w:val="13"/>
    <w:rsid w:val="00160721"/>
    <w:rPr>
      <w:rFonts w:ascii="PT Sans" w:hAnsi="PT Sans"/>
      <w:i/>
      <w:sz w:val="24"/>
    </w:rPr>
  </w:style>
  <w:style w:type="paragraph" w:customStyle="1" w:styleId="213pt0pt">
    <w:name w:val="Основной текст (2) + 13 pt;Полужирный;Интервал 0 pt"/>
    <w:link w:val="213pt0pt0"/>
    <w:rsid w:val="00160721"/>
    <w:rPr>
      <w:rFonts w:ascii="Times New Roman" w:hAnsi="Times New Roman"/>
      <w:spacing w:val="-10"/>
      <w:sz w:val="26"/>
      <w:highlight w:val="white"/>
    </w:rPr>
  </w:style>
  <w:style w:type="character" w:customStyle="1" w:styleId="213pt0pt0">
    <w:name w:val="Основной текст (2) + 13 pt;Полужирный;Интервал 0 pt"/>
    <w:link w:val="213pt0pt"/>
    <w:rsid w:val="00160721"/>
    <w:rPr>
      <w:rFonts w:ascii="Times New Roman" w:hAnsi="Times New Roman"/>
      <w:color w:val="000000"/>
      <w:spacing w:val="-10"/>
      <w:sz w:val="26"/>
      <w:highlight w:val="white"/>
    </w:rPr>
  </w:style>
  <w:style w:type="paragraph" w:customStyle="1" w:styleId="a5">
    <w:name w:val="Верхний колонтитул Знак"/>
    <w:basedOn w:val="12"/>
    <w:link w:val="a6"/>
    <w:rsid w:val="00160721"/>
    <w:rPr>
      <w:rFonts w:ascii="Calibri" w:hAnsi="Calibri"/>
    </w:rPr>
  </w:style>
  <w:style w:type="character" w:customStyle="1" w:styleId="a6">
    <w:name w:val="Верхний колонтитул Знак"/>
    <w:basedOn w:val="a0"/>
    <w:link w:val="a5"/>
    <w:rsid w:val="00160721"/>
    <w:rPr>
      <w:rFonts w:ascii="Calibri" w:hAnsi="Calibri"/>
    </w:rPr>
  </w:style>
  <w:style w:type="paragraph" w:customStyle="1" w:styleId="ListLabel4">
    <w:name w:val="ListLabel 4"/>
    <w:link w:val="ListLabel40"/>
    <w:rsid w:val="00160721"/>
  </w:style>
  <w:style w:type="character" w:customStyle="1" w:styleId="ListLabel40">
    <w:name w:val="ListLabel 4"/>
    <w:link w:val="ListLabel4"/>
    <w:rsid w:val="00160721"/>
  </w:style>
  <w:style w:type="paragraph" w:customStyle="1" w:styleId="a7">
    <w:name w:val="Нижний колонтитул Знак"/>
    <w:basedOn w:val="12"/>
    <w:link w:val="a8"/>
    <w:rsid w:val="00160721"/>
    <w:rPr>
      <w:rFonts w:ascii="Calibri" w:hAnsi="Calibri"/>
    </w:rPr>
  </w:style>
  <w:style w:type="character" w:customStyle="1" w:styleId="a8">
    <w:name w:val="Нижний колонтитул Знак"/>
    <w:basedOn w:val="a0"/>
    <w:link w:val="a7"/>
    <w:rsid w:val="00160721"/>
    <w:rPr>
      <w:rFonts w:ascii="Calibri" w:hAnsi="Calibri"/>
    </w:rPr>
  </w:style>
  <w:style w:type="paragraph" w:customStyle="1" w:styleId="15">
    <w:name w:val="Нижний колонтитул1"/>
    <w:basedOn w:val="a"/>
    <w:link w:val="16"/>
    <w:rsid w:val="00160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Нижний колонтитул1"/>
    <w:basedOn w:val="1"/>
    <w:link w:val="15"/>
    <w:rsid w:val="00160721"/>
  </w:style>
  <w:style w:type="paragraph" w:styleId="a9">
    <w:name w:val="index heading"/>
    <w:basedOn w:val="a"/>
    <w:link w:val="aa"/>
    <w:rsid w:val="00160721"/>
    <w:rPr>
      <w:rFonts w:ascii="PT Sans" w:hAnsi="PT Sans"/>
    </w:rPr>
  </w:style>
  <w:style w:type="character" w:customStyle="1" w:styleId="aa">
    <w:name w:val="Указатель Знак"/>
    <w:basedOn w:val="1"/>
    <w:link w:val="a9"/>
    <w:rsid w:val="00160721"/>
    <w:rPr>
      <w:rFonts w:ascii="PT Sans" w:hAnsi="PT Sans"/>
    </w:rPr>
  </w:style>
  <w:style w:type="paragraph" w:customStyle="1" w:styleId="c24">
    <w:name w:val="c24"/>
    <w:basedOn w:val="12"/>
    <w:link w:val="c240"/>
    <w:rsid w:val="00160721"/>
  </w:style>
  <w:style w:type="character" w:customStyle="1" w:styleId="c240">
    <w:name w:val="c24"/>
    <w:basedOn w:val="a0"/>
    <w:link w:val="c24"/>
    <w:rsid w:val="00160721"/>
  </w:style>
  <w:style w:type="paragraph" w:customStyle="1" w:styleId="c20">
    <w:name w:val="c20"/>
    <w:basedOn w:val="a"/>
    <w:link w:val="c200"/>
    <w:rsid w:val="0016072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00">
    <w:name w:val="c20"/>
    <w:basedOn w:val="1"/>
    <w:link w:val="c20"/>
    <w:rsid w:val="00160721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rsid w:val="0016072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160721"/>
    <w:rPr>
      <w:rFonts w:ascii="XO Thames" w:hAnsi="XO Thames"/>
      <w:sz w:val="28"/>
    </w:rPr>
  </w:style>
  <w:style w:type="paragraph" w:customStyle="1" w:styleId="12">
    <w:name w:val="Основной шрифт абзаца1"/>
    <w:link w:val="c17"/>
    <w:rsid w:val="00160721"/>
  </w:style>
  <w:style w:type="paragraph" w:customStyle="1" w:styleId="c17">
    <w:name w:val="c17"/>
    <w:basedOn w:val="a"/>
    <w:link w:val="c170"/>
    <w:rsid w:val="0016072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170">
    <w:name w:val="c17"/>
    <w:basedOn w:val="1"/>
    <w:link w:val="c17"/>
    <w:rsid w:val="00160721"/>
    <w:rPr>
      <w:rFonts w:ascii="Times New Roman" w:hAnsi="Times New Roman"/>
      <w:sz w:val="24"/>
    </w:rPr>
  </w:style>
  <w:style w:type="paragraph" w:customStyle="1" w:styleId="ListLabel1">
    <w:name w:val="ListLabel 1"/>
    <w:link w:val="ListLabel10"/>
    <w:rsid w:val="00160721"/>
  </w:style>
  <w:style w:type="character" w:customStyle="1" w:styleId="ListLabel10">
    <w:name w:val="ListLabel 1"/>
    <w:link w:val="ListLabel1"/>
    <w:rsid w:val="00160721"/>
  </w:style>
  <w:style w:type="character" w:customStyle="1" w:styleId="50">
    <w:name w:val="Заголовок 5 Знак"/>
    <w:link w:val="5"/>
    <w:rsid w:val="00160721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160721"/>
    <w:rPr>
      <w:rFonts w:ascii="XO Thames" w:hAnsi="XO Thames"/>
      <w:b/>
      <w:sz w:val="32"/>
    </w:rPr>
  </w:style>
  <w:style w:type="paragraph" w:customStyle="1" w:styleId="17">
    <w:name w:val="Абзац списка1"/>
    <w:basedOn w:val="a"/>
    <w:link w:val="18"/>
    <w:rsid w:val="00160721"/>
    <w:pPr>
      <w:ind w:left="720"/>
      <w:contextualSpacing/>
    </w:pPr>
  </w:style>
  <w:style w:type="character" w:customStyle="1" w:styleId="18">
    <w:name w:val="Абзац списка1"/>
    <w:basedOn w:val="1"/>
    <w:link w:val="17"/>
    <w:rsid w:val="00160721"/>
  </w:style>
  <w:style w:type="paragraph" w:customStyle="1" w:styleId="23">
    <w:name w:val="Основной текст (2)"/>
    <w:basedOn w:val="a"/>
    <w:link w:val="24"/>
    <w:rsid w:val="0016072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24">
    <w:name w:val="Основной текст (2)"/>
    <w:basedOn w:val="1"/>
    <w:link w:val="23"/>
    <w:rsid w:val="00160721"/>
    <w:rPr>
      <w:rFonts w:ascii="Times New Roman" w:hAnsi="Times New Roman"/>
    </w:rPr>
  </w:style>
  <w:style w:type="paragraph" w:styleId="ab">
    <w:name w:val="List"/>
    <w:basedOn w:val="ac"/>
    <w:link w:val="ad"/>
    <w:rsid w:val="00160721"/>
    <w:rPr>
      <w:rFonts w:ascii="PT Sans" w:hAnsi="PT Sans"/>
    </w:rPr>
  </w:style>
  <w:style w:type="character" w:customStyle="1" w:styleId="ad">
    <w:name w:val="Список Знак"/>
    <w:basedOn w:val="ae"/>
    <w:link w:val="ab"/>
    <w:rsid w:val="00160721"/>
    <w:rPr>
      <w:rFonts w:ascii="PT Sans" w:hAnsi="PT Sans"/>
    </w:rPr>
  </w:style>
  <w:style w:type="paragraph" w:customStyle="1" w:styleId="19">
    <w:name w:val="Гиперссылка1"/>
    <w:link w:val="af"/>
    <w:rsid w:val="00160721"/>
    <w:rPr>
      <w:color w:val="0000FF"/>
      <w:u w:val="single"/>
    </w:rPr>
  </w:style>
  <w:style w:type="character" w:styleId="af">
    <w:name w:val="Hyperlink"/>
    <w:link w:val="19"/>
    <w:rsid w:val="00160721"/>
    <w:rPr>
      <w:color w:val="0000FF"/>
      <w:u w:val="single"/>
    </w:rPr>
  </w:style>
  <w:style w:type="paragraph" w:customStyle="1" w:styleId="Footnote">
    <w:name w:val="Footnote"/>
    <w:link w:val="Footnote0"/>
    <w:rsid w:val="00160721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160721"/>
    <w:rPr>
      <w:rFonts w:ascii="XO Thames" w:hAnsi="XO Thames"/>
      <w:sz w:val="22"/>
    </w:rPr>
  </w:style>
  <w:style w:type="paragraph" w:styleId="1a">
    <w:name w:val="toc 1"/>
    <w:next w:val="a"/>
    <w:link w:val="1b"/>
    <w:uiPriority w:val="39"/>
    <w:rsid w:val="00160721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160721"/>
    <w:rPr>
      <w:rFonts w:ascii="XO Thames" w:hAnsi="XO Thames"/>
      <w:b/>
      <w:sz w:val="28"/>
    </w:rPr>
  </w:style>
  <w:style w:type="paragraph" w:styleId="af0">
    <w:name w:val="No Spacing"/>
    <w:link w:val="1c"/>
    <w:rsid w:val="00160721"/>
  </w:style>
  <w:style w:type="character" w:customStyle="1" w:styleId="1c">
    <w:name w:val="Без интервала Знак1"/>
    <w:link w:val="af0"/>
    <w:rsid w:val="00160721"/>
  </w:style>
  <w:style w:type="paragraph" w:customStyle="1" w:styleId="HeaderandFooter">
    <w:name w:val="Header and Footer"/>
    <w:link w:val="HeaderandFooter0"/>
    <w:rsid w:val="00160721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160721"/>
    <w:rPr>
      <w:rFonts w:ascii="XO Thames" w:hAnsi="XO Thames"/>
      <w:sz w:val="20"/>
    </w:rPr>
  </w:style>
  <w:style w:type="paragraph" w:customStyle="1" w:styleId="af1">
    <w:name w:val="Заголовок"/>
    <w:basedOn w:val="a"/>
    <w:next w:val="ac"/>
    <w:link w:val="af2"/>
    <w:rsid w:val="00160721"/>
    <w:pPr>
      <w:keepNext/>
      <w:spacing w:before="240" w:after="120"/>
    </w:pPr>
    <w:rPr>
      <w:rFonts w:ascii="PT Sans" w:hAnsi="PT Sans"/>
      <w:sz w:val="28"/>
    </w:rPr>
  </w:style>
  <w:style w:type="character" w:customStyle="1" w:styleId="af2">
    <w:name w:val="Заголовок"/>
    <w:basedOn w:val="1"/>
    <w:link w:val="af1"/>
    <w:rsid w:val="00160721"/>
    <w:rPr>
      <w:rFonts w:ascii="PT Sans" w:hAnsi="PT Sans"/>
      <w:sz w:val="28"/>
    </w:rPr>
  </w:style>
  <w:style w:type="paragraph" w:customStyle="1" w:styleId="af3">
    <w:name w:val="Без интервала Знак"/>
    <w:link w:val="af4"/>
    <w:rsid w:val="00160721"/>
    <w:rPr>
      <w:rFonts w:ascii="Calibri" w:hAnsi="Calibri"/>
    </w:rPr>
  </w:style>
  <w:style w:type="character" w:customStyle="1" w:styleId="af4">
    <w:name w:val="Без интервала Знак"/>
    <w:link w:val="af3"/>
    <w:rsid w:val="00160721"/>
    <w:rPr>
      <w:rFonts w:ascii="Calibri" w:hAnsi="Calibri"/>
    </w:rPr>
  </w:style>
  <w:style w:type="paragraph" w:customStyle="1" w:styleId="1d">
    <w:name w:val="Основной текст1"/>
    <w:link w:val="1e"/>
    <w:rsid w:val="00160721"/>
    <w:rPr>
      <w:rFonts w:ascii="Times New Roman" w:hAnsi="Times New Roman"/>
      <w:sz w:val="27"/>
    </w:rPr>
  </w:style>
  <w:style w:type="character" w:customStyle="1" w:styleId="1e">
    <w:name w:val="Основной текст1"/>
    <w:link w:val="1d"/>
    <w:rsid w:val="00160721"/>
    <w:rPr>
      <w:rFonts w:ascii="Times New Roman" w:hAnsi="Times New Roman"/>
      <w:b w:val="0"/>
      <w:i w:val="0"/>
      <w:caps w:val="0"/>
      <w:smallCaps w:val="0"/>
      <w:strike w:val="0"/>
      <w:spacing w:val="0"/>
      <w:sz w:val="27"/>
    </w:rPr>
  </w:style>
  <w:style w:type="paragraph" w:styleId="9">
    <w:name w:val="toc 9"/>
    <w:next w:val="a"/>
    <w:link w:val="90"/>
    <w:uiPriority w:val="39"/>
    <w:rsid w:val="0016072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60721"/>
    <w:rPr>
      <w:rFonts w:ascii="XO Thames" w:hAnsi="XO Thames"/>
      <w:sz w:val="28"/>
    </w:rPr>
  </w:style>
  <w:style w:type="paragraph" w:customStyle="1" w:styleId="1f">
    <w:name w:val="Верхний колонтитул1"/>
    <w:basedOn w:val="a"/>
    <w:link w:val="1f0"/>
    <w:rsid w:val="00160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Верхний колонтитул1"/>
    <w:basedOn w:val="1"/>
    <w:link w:val="1f"/>
    <w:rsid w:val="00160721"/>
  </w:style>
  <w:style w:type="paragraph" w:styleId="8">
    <w:name w:val="toc 8"/>
    <w:next w:val="a"/>
    <w:link w:val="80"/>
    <w:uiPriority w:val="39"/>
    <w:rsid w:val="0016072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60721"/>
    <w:rPr>
      <w:rFonts w:ascii="XO Thames" w:hAnsi="XO Thames"/>
      <w:sz w:val="28"/>
    </w:rPr>
  </w:style>
  <w:style w:type="paragraph" w:styleId="ac">
    <w:name w:val="Body Text"/>
    <w:basedOn w:val="a"/>
    <w:link w:val="ae"/>
    <w:rsid w:val="00160721"/>
    <w:pPr>
      <w:spacing w:after="140"/>
    </w:pPr>
  </w:style>
  <w:style w:type="character" w:customStyle="1" w:styleId="ae">
    <w:name w:val="Основной текст Знак"/>
    <w:basedOn w:val="1"/>
    <w:link w:val="ac"/>
    <w:rsid w:val="00160721"/>
  </w:style>
  <w:style w:type="paragraph" w:styleId="af5">
    <w:name w:val="Normal (Web)"/>
    <w:basedOn w:val="a"/>
    <w:link w:val="af6"/>
    <w:rsid w:val="0016072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6">
    <w:name w:val="Обычный (веб) Знак"/>
    <w:basedOn w:val="1"/>
    <w:link w:val="af5"/>
    <w:rsid w:val="00160721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16072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60721"/>
    <w:rPr>
      <w:rFonts w:ascii="XO Thames" w:hAnsi="XO Thames"/>
      <w:sz w:val="28"/>
    </w:rPr>
  </w:style>
  <w:style w:type="paragraph" w:styleId="af7">
    <w:name w:val="Balloon Text"/>
    <w:basedOn w:val="a"/>
    <w:link w:val="1f1"/>
    <w:rsid w:val="00160721"/>
    <w:pPr>
      <w:spacing w:after="0" w:line="240" w:lineRule="auto"/>
    </w:pPr>
    <w:rPr>
      <w:rFonts w:ascii="Tahoma" w:hAnsi="Tahoma"/>
      <w:sz w:val="16"/>
    </w:rPr>
  </w:style>
  <w:style w:type="character" w:customStyle="1" w:styleId="1f1">
    <w:name w:val="Текст выноски Знак1"/>
    <w:basedOn w:val="1"/>
    <w:link w:val="af7"/>
    <w:rsid w:val="00160721"/>
    <w:rPr>
      <w:rFonts w:ascii="Tahoma" w:hAnsi="Tahoma"/>
      <w:sz w:val="16"/>
    </w:rPr>
  </w:style>
  <w:style w:type="paragraph" w:customStyle="1" w:styleId="ListLabel2">
    <w:name w:val="ListLabel 2"/>
    <w:link w:val="ListLabel20"/>
    <w:rsid w:val="00160721"/>
  </w:style>
  <w:style w:type="character" w:customStyle="1" w:styleId="ListLabel20">
    <w:name w:val="ListLabel 2"/>
    <w:link w:val="ListLabel2"/>
    <w:rsid w:val="00160721"/>
  </w:style>
  <w:style w:type="paragraph" w:customStyle="1" w:styleId="-">
    <w:name w:val="Интернет-ссылка"/>
    <w:basedOn w:val="12"/>
    <w:link w:val="-0"/>
    <w:rsid w:val="00160721"/>
    <w:rPr>
      <w:color w:val="0000FF"/>
      <w:u w:val="single"/>
    </w:rPr>
  </w:style>
  <w:style w:type="character" w:customStyle="1" w:styleId="-0">
    <w:name w:val="Интернет-ссылка"/>
    <w:basedOn w:val="a0"/>
    <w:link w:val="-"/>
    <w:rsid w:val="00160721"/>
    <w:rPr>
      <w:color w:val="0000FF"/>
      <w:u w:val="single"/>
    </w:rPr>
  </w:style>
  <w:style w:type="paragraph" w:styleId="af8">
    <w:name w:val="Subtitle"/>
    <w:next w:val="a"/>
    <w:link w:val="af9"/>
    <w:uiPriority w:val="11"/>
    <w:qFormat/>
    <w:rsid w:val="00160721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16072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16072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160721"/>
    <w:rPr>
      <w:rFonts w:ascii="XO Thames" w:hAnsi="XO Thames"/>
      <w:sz w:val="28"/>
    </w:rPr>
  </w:style>
  <w:style w:type="paragraph" w:customStyle="1" w:styleId="212pt0pt">
    <w:name w:val="Основной текст (2) + 12 pt;Интервал 0 pt"/>
    <w:link w:val="212pt0pt0"/>
    <w:rsid w:val="00160721"/>
    <w:rPr>
      <w:rFonts w:ascii="Times New Roman" w:hAnsi="Times New Roman"/>
      <w:spacing w:val="-10"/>
      <w:sz w:val="24"/>
      <w:highlight w:val="white"/>
    </w:rPr>
  </w:style>
  <w:style w:type="character" w:customStyle="1" w:styleId="212pt0pt0">
    <w:name w:val="Основной текст (2) + 12 pt;Интервал 0 pt"/>
    <w:link w:val="212pt0pt"/>
    <w:rsid w:val="00160721"/>
    <w:rPr>
      <w:rFonts w:ascii="Times New Roman" w:hAnsi="Times New Roman"/>
      <w:color w:val="000000"/>
      <w:spacing w:val="-10"/>
      <w:sz w:val="24"/>
      <w:highlight w:val="white"/>
    </w:rPr>
  </w:style>
  <w:style w:type="paragraph" w:styleId="afa">
    <w:name w:val="Title"/>
    <w:next w:val="a"/>
    <w:link w:val="afb"/>
    <w:uiPriority w:val="10"/>
    <w:qFormat/>
    <w:rsid w:val="0016072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16072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60721"/>
    <w:rPr>
      <w:rFonts w:ascii="XO Thames" w:hAnsi="XO Thames"/>
      <w:b/>
      <w:sz w:val="24"/>
    </w:rPr>
  </w:style>
  <w:style w:type="paragraph" w:customStyle="1" w:styleId="afc">
    <w:name w:val="Текст выноски Знак"/>
    <w:basedOn w:val="12"/>
    <w:link w:val="afd"/>
    <w:rsid w:val="00160721"/>
    <w:rPr>
      <w:rFonts w:ascii="Tahoma" w:hAnsi="Tahoma"/>
      <w:sz w:val="16"/>
    </w:rPr>
  </w:style>
  <w:style w:type="character" w:customStyle="1" w:styleId="afd">
    <w:name w:val="Текст выноски Знак"/>
    <w:basedOn w:val="a0"/>
    <w:link w:val="afc"/>
    <w:rsid w:val="00160721"/>
    <w:rPr>
      <w:rFonts w:ascii="Tahoma" w:hAnsi="Tahoma"/>
      <w:sz w:val="16"/>
    </w:rPr>
  </w:style>
  <w:style w:type="character" w:customStyle="1" w:styleId="20">
    <w:name w:val="Заголовок 2 Знак"/>
    <w:link w:val="2"/>
    <w:rsid w:val="00160721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dlenka.org/metodicheskie-razrabotki/408997-rabochaja-programma-po-shahmata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2183</Words>
  <Characters>12447</Characters>
  <Application>Microsoft Office Word</Application>
  <DocSecurity>0</DocSecurity>
  <Lines>103</Lines>
  <Paragraphs>29</Paragraphs>
  <ScaleCrop>false</ScaleCrop>
  <Company/>
  <LinksUpToDate>false</LinksUpToDate>
  <CharactersWithSpaces>14601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!</cp:lastModifiedBy>
  <cp:revision>3</cp:revision>
  <dcterms:created xsi:type="dcterms:W3CDTF">2022-12-29T13:11:00Z</dcterms:created>
  <dcterms:modified xsi:type="dcterms:W3CDTF">2022-12-29T13:12:00Z</dcterms:modified>
</cp:coreProperties>
</file>